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B10C" w14:textId="5A8AD761" w:rsidR="00A9501F" w:rsidRPr="000C3572" w:rsidRDefault="00A9501F" w:rsidP="00A9501F">
      <w:pPr>
        <w:spacing w:after="360"/>
        <w:rPr>
          <w:rFonts w:ascii="Times New Roman" w:hAnsi="Times New Roman" w:cs="Times New Roman"/>
          <w:b/>
          <w:bCs/>
          <w:sz w:val="28"/>
          <w:szCs w:val="28"/>
        </w:rPr>
      </w:pPr>
      <w:r w:rsidRPr="000C3572">
        <w:rPr>
          <w:rFonts w:ascii="Times New Roman" w:hAnsi="Times New Roman" w:cs="Times New Roman"/>
          <w:b/>
          <w:bCs/>
          <w:sz w:val="28"/>
          <w:szCs w:val="28"/>
        </w:rPr>
        <w:t>OPĆA ŽUPANIJSKA BOLNICA NAŠICE</w:t>
      </w:r>
    </w:p>
    <w:p w14:paraId="6E52F405" w14:textId="77777777" w:rsidR="00A9501F" w:rsidRPr="000C3572" w:rsidRDefault="00A9501F" w:rsidP="00A95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572">
        <w:rPr>
          <w:rFonts w:ascii="Times New Roman" w:hAnsi="Times New Roman" w:cs="Times New Roman"/>
          <w:b/>
          <w:bCs/>
          <w:sz w:val="28"/>
          <w:szCs w:val="28"/>
        </w:rPr>
        <w:t>BILJEŠKE UZ FINANCIJSKI IZVJEŠTAJ</w:t>
      </w:r>
    </w:p>
    <w:p w14:paraId="7F685BC6" w14:textId="7526BAA7" w:rsidR="00A9501F" w:rsidRPr="000C3572" w:rsidRDefault="00A9501F" w:rsidP="00A95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572">
        <w:rPr>
          <w:rFonts w:ascii="Times New Roman" w:hAnsi="Times New Roman" w:cs="Times New Roman"/>
          <w:b/>
          <w:bCs/>
          <w:sz w:val="28"/>
          <w:szCs w:val="28"/>
        </w:rPr>
        <w:tab/>
        <w:t>Za razdoblje 1. siječanj 20</w:t>
      </w:r>
      <w:r w:rsidR="00887FA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C3572">
        <w:rPr>
          <w:rFonts w:ascii="Times New Roman" w:hAnsi="Times New Roman" w:cs="Times New Roman"/>
          <w:b/>
          <w:bCs/>
          <w:sz w:val="28"/>
          <w:szCs w:val="28"/>
        </w:rPr>
        <w:t>. – 31. prosinac 20</w:t>
      </w:r>
      <w:r w:rsidR="003673A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C3572">
        <w:rPr>
          <w:rFonts w:ascii="Times New Roman" w:hAnsi="Times New Roman" w:cs="Times New Roman"/>
          <w:b/>
          <w:bCs/>
          <w:sz w:val="28"/>
          <w:szCs w:val="28"/>
        </w:rPr>
        <w:t>. godine</w:t>
      </w:r>
    </w:p>
    <w:p w14:paraId="6195B3CA" w14:textId="77777777" w:rsidR="00A9501F" w:rsidRPr="00E725E4" w:rsidRDefault="00A9501F" w:rsidP="00A950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F25C6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Naziv obveznika: OPĆA ŽUPANIJSKA BOLNICA NAŠICE</w:t>
      </w:r>
    </w:p>
    <w:p w14:paraId="10F8EB28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Pošta i mjesto: 31 500 Našice</w:t>
      </w:r>
    </w:p>
    <w:p w14:paraId="38622949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Ulica i kućni broj: Bana Jelačića 10</w:t>
      </w:r>
    </w:p>
    <w:p w14:paraId="28D6A180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Broj RKP: 33739</w:t>
      </w:r>
    </w:p>
    <w:p w14:paraId="4CFE6605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Matični broj: 00627291</w:t>
      </w:r>
    </w:p>
    <w:p w14:paraId="569CA256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OIB: 93759115921</w:t>
      </w:r>
    </w:p>
    <w:p w14:paraId="520C92E2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Razina: 31 – proračunski korisnik jedinice lokalne i područne (regionalne) samouprave</w:t>
      </w:r>
    </w:p>
    <w:p w14:paraId="476BD98B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Šifra djelatnosti: 8610 - djelatnost bolnica</w:t>
      </w:r>
    </w:p>
    <w:p w14:paraId="0F85837D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Šifra grada/općine: 278</w:t>
      </w:r>
    </w:p>
    <w:p w14:paraId="625AF1F4" w14:textId="1AA84399" w:rsidR="00CA2269" w:rsidRPr="00D2155D" w:rsidRDefault="00A9501F" w:rsidP="00D2155D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Razdoblje: 01.01.20</w:t>
      </w:r>
      <w:r w:rsidR="0050687A">
        <w:rPr>
          <w:rFonts w:ascii="Times New Roman" w:hAnsi="Times New Roman" w:cs="Times New Roman"/>
        </w:rPr>
        <w:t>20</w:t>
      </w:r>
      <w:r w:rsidRPr="000C3572">
        <w:rPr>
          <w:rFonts w:ascii="Times New Roman" w:hAnsi="Times New Roman" w:cs="Times New Roman"/>
        </w:rPr>
        <w:t>. – 31.12.20</w:t>
      </w:r>
      <w:r w:rsidR="0050687A">
        <w:rPr>
          <w:rFonts w:ascii="Times New Roman" w:hAnsi="Times New Roman" w:cs="Times New Roman"/>
        </w:rPr>
        <w:t>20</w:t>
      </w:r>
      <w:r w:rsidR="00D2155D">
        <w:rPr>
          <w:rFonts w:ascii="Times New Roman" w:hAnsi="Times New Roman" w:cs="Times New Roman"/>
        </w:rPr>
        <w:t>.</w:t>
      </w:r>
    </w:p>
    <w:p w14:paraId="5600FEAC" w14:textId="77777777" w:rsidR="00CA2269" w:rsidRDefault="00CA2269" w:rsidP="00CA2269">
      <w:pPr>
        <w:pBdr>
          <w:bottom w:val="single" w:sz="12" w:space="1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1E256F" w14:textId="77777777" w:rsidR="00CA2269" w:rsidRDefault="00CA2269" w:rsidP="00CA2269">
      <w:pPr>
        <w:pBdr>
          <w:bottom w:val="single" w:sz="12" w:space="1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UVODNI DIO</w:t>
      </w:r>
    </w:p>
    <w:p w14:paraId="69A10C1F" w14:textId="77777777" w:rsidR="00CA2269" w:rsidRDefault="00CA2269" w:rsidP="00CA2269">
      <w:pPr>
        <w:pBdr>
          <w:bottom w:val="single" w:sz="12" w:space="1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8FB792" w14:textId="23207007" w:rsidR="00CA2269" w:rsidRPr="00CA2269" w:rsidRDefault="00CA2269" w:rsidP="005B1342">
      <w:pPr>
        <w:jc w:val="both"/>
        <w:rPr>
          <w:rFonts w:ascii="Times New Roman" w:hAnsi="Times New Roman" w:cs="Times New Roman"/>
        </w:rPr>
      </w:pPr>
      <w:r w:rsidRPr="00CA2269">
        <w:rPr>
          <w:rFonts w:ascii="Times New Roman" w:hAnsi="Times New Roman" w:cs="Times New Roman"/>
        </w:rPr>
        <w:t xml:space="preserve">OŽB Našice proračunski </w:t>
      </w:r>
      <w:r w:rsidR="000A5D87">
        <w:rPr>
          <w:rFonts w:ascii="Times New Roman" w:hAnsi="Times New Roman" w:cs="Times New Roman"/>
        </w:rPr>
        <w:t xml:space="preserve">je </w:t>
      </w:r>
      <w:r w:rsidRPr="00CA2269">
        <w:rPr>
          <w:rFonts w:ascii="Times New Roman" w:hAnsi="Times New Roman" w:cs="Times New Roman"/>
        </w:rPr>
        <w:t>korisnik jedinice područne (regionalne) samouprave, a osnivač joj je Osječko-baranjska županija.</w:t>
      </w:r>
    </w:p>
    <w:p w14:paraId="2082391A" w14:textId="77777777" w:rsidR="00CA2269" w:rsidRDefault="00CA2269" w:rsidP="005B1342">
      <w:pPr>
        <w:jc w:val="both"/>
        <w:rPr>
          <w:rFonts w:ascii="Times New Roman" w:hAnsi="Times New Roman" w:cs="Times New Roman"/>
        </w:rPr>
      </w:pPr>
      <w:r w:rsidRPr="00CA2269">
        <w:rPr>
          <w:rFonts w:ascii="Times New Roman" w:hAnsi="Times New Roman" w:cs="Times New Roman"/>
        </w:rPr>
        <w:t>OŽB Našice je javna ustanova koja obavlja zdravstvenu djelatnost sukladno Zakonu o zdravstvenoj zaštiti i to specijalističko-konzilijarnu zdravstvenu djelatnost, bolničku djelatnost i palijativnu skrb. Osim zdravstvenih djelatnosti Bolnica obavlja znanstveno-istraživačku djelatnost iz područja medicinskih znanosti i dio nastavne djelatnosti iz područja obrazovanja zdravstvenih djelatnika.</w:t>
      </w:r>
    </w:p>
    <w:p w14:paraId="0BE91007" w14:textId="68156BE4" w:rsidR="00C76164" w:rsidRDefault="00C76164" w:rsidP="005B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OŽB Našice provode se preventivni pregledi hrvatskih branitelja sukladno Sporazumu o provođenju programa preventivnih sistematskih pregleda hrvatskih branitelja iz Domovinskog rata za 2020.godinu.Nositelji programa su Ministarstvo hrvatskih branitelja,</w:t>
      </w:r>
      <w:r w:rsidR="00F10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Ministarstvo</w:t>
      </w:r>
      <w:r w:rsidR="000A5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zdravstva,</w:t>
      </w:r>
      <w:r w:rsidR="000A5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OŽB Našice i HZJZ.</w:t>
      </w:r>
    </w:p>
    <w:p w14:paraId="35B64F95" w14:textId="1229F0AE" w:rsidR="00C76164" w:rsidRPr="00CA2269" w:rsidRDefault="00C76164" w:rsidP="005B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 unapređenja kvalitete i djelotvornosti te racionalizacije troškova pružanja zdravstvenih usluga, kao i smanjenja listi čekanja na zdravstvene usluge Opća županijska bolnica Našice </w:t>
      </w:r>
      <w:r w:rsidR="006E6600">
        <w:rPr>
          <w:rFonts w:ascii="Times New Roman" w:hAnsi="Times New Roman" w:cs="Times New Roman"/>
        </w:rPr>
        <w:t>i Klinički bolnički centar Osijek sklopili su ugovor o funkcionalnoj integraciji dana 18.</w:t>
      </w:r>
      <w:r w:rsidR="000A5D87">
        <w:rPr>
          <w:rFonts w:ascii="Times New Roman" w:hAnsi="Times New Roman" w:cs="Times New Roman"/>
        </w:rPr>
        <w:t xml:space="preserve"> </w:t>
      </w:r>
      <w:r w:rsidR="006E6600">
        <w:rPr>
          <w:rFonts w:ascii="Times New Roman" w:hAnsi="Times New Roman" w:cs="Times New Roman"/>
        </w:rPr>
        <w:t>srpnja 2017.</w:t>
      </w:r>
      <w:r w:rsidR="000A5D87">
        <w:rPr>
          <w:rFonts w:ascii="Times New Roman" w:hAnsi="Times New Roman" w:cs="Times New Roman"/>
        </w:rPr>
        <w:t xml:space="preserve"> </w:t>
      </w:r>
      <w:r w:rsidR="006E6600">
        <w:rPr>
          <w:rFonts w:ascii="Times New Roman" w:hAnsi="Times New Roman" w:cs="Times New Roman"/>
        </w:rPr>
        <w:t>godine.</w:t>
      </w:r>
    </w:p>
    <w:p w14:paraId="3ED564D9" w14:textId="71CF6AD3" w:rsidR="00CA2269" w:rsidRPr="00CA2269" w:rsidRDefault="00CA2269" w:rsidP="005B1342">
      <w:pPr>
        <w:jc w:val="both"/>
        <w:rPr>
          <w:rFonts w:ascii="Times New Roman" w:hAnsi="Times New Roman" w:cs="Times New Roman"/>
        </w:rPr>
      </w:pPr>
      <w:r w:rsidRPr="00CA2269">
        <w:rPr>
          <w:rFonts w:ascii="Times New Roman" w:hAnsi="Times New Roman" w:cs="Times New Roman"/>
        </w:rPr>
        <w:t xml:space="preserve">Poslovanje Opće županijske bolnice Našice u 2020. godini </w:t>
      </w:r>
      <w:r w:rsidR="005B1342">
        <w:rPr>
          <w:rFonts w:ascii="Times New Roman" w:hAnsi="Times New Roman" w:cs="Times New Roman"/>
        </w:rPr>
        <w:t xml:space="preserve">uglavnom se </w:t>
      </w:r>
      <w:r w:rsidRPr="00CA2269">
        <w:rPr>
          <w:rFonts w:ascii="Times New Roman" w:hAnsi="Times New Roman" w:cs="Times New Roman"/>
        </w:rPr>
        <w:t xml:space="preserve">temeljilo na Ugovoru  o provođenju bolničke i specijalističko-konzilijarne zdravstvene </w:t>
      </w:r>
      <w:r w:rsidR="000A5D87">
        <w:rPr>
          <w:rFonts w:ascii="Times New Roman" w:hAnsi="Times New Roman" w:cs="Times New Roman"/>
        </w:rPr>
        <w:t xml:space="preserve">zaštite </w:t>
      </w:r>
      <w:r w:rsidRPr="00CA2269">
        <w:rPr>
          <w:rFonts w:ascii="Times New Roman" w:hAnsi="Times New Roman" w:cs="Times New Roman"/>
        </w:rPr>
        <w:t xml:space="preserve">za razdoblje od 1. siječnja do 31.  prosinca  2018.  godine (Klasa:500-07/17-01/459, </w:t>
      </w:r>
      <w:proofErr w:type="spellStart"/>
      <w:r w:rsidRPr="00CA2269">
        <w:rPr>
          <w:rFonts w:ascii="Times New Roman" w:hAnsi="Times New Roman" w:cs="Times New Roman"/>
        </w:rPr>
        <w:t>urbroj</w:t>
      </w:r>
      <w:proofErr w:type="spellEnd"/>
      <w:r w:rsidRPr="00CA2269">
        <w:rPr>
          <w:rFonts w:ascii="Times New Roman" w:hAnsi="Times New Roman" w:cs="Times New Roman"/>
        </w:rPr>
        <w:t>:</w:t>
      </w:r>
      <w:r w:rsidR="000A5D87">
        <w:rPr>
          <w:rFonts w:ascii="Times New Roman" w:hAnsi="Times New Roman" w:cs="Times New Roman"/>
        </w:rPr>
        <w:t xml:space="preserve"> </w:t>
      </w:r>
      <w:r w:rsidRPr="00CA2269">
        <w:rPr>
          <w:rFonts w:ascii="Times New Roman" w:hAnsi="Times New Roman" w:cs="Times New Roman"/>
        </w:rPr>
        <w:t xml:space="preserve">338-01-25-18-02 od 28. veljače 2018.  godine) te pripadajućim Dodacima i Ugovoru o provođenju bolničke i specijalističko-konzilijarne zdravstvene za razdoblje od 1. travnja do 31. prosinca  2020. godine (Klasa:500-07/20-01/588,  </w:t>
      </w:r>
      <w:proofErr w:type="spellStart"/>
      <w:r w:rsidRPr="00CA2269">
        <w:rPr>
          <w:rFonts w:ascii="Times New Roman" w:hAnsi="Times New Roman" w:cs="Times New Roman"/>
        </w:rPr>
        <w:t>urbroj</w:t>
      </w:r>
      <w:proofErr w:type="spellEnd"/>
      <w:r w:rsidRPr="00CA2269">
        <w:rPr>
          <w:rFonts w:ascii="Times New Roman" w:hAnsi="Times New Roman" w:cs="Times New Roman"/>
        </w:rPr>
        <w:t>:</w:t>
      </w:r>
      <w:r w:rsidR="000A5D87">
        <w:rPr>
          <w:rFonts w:ascii="Times New Roman" w:hAnsi="Times New Roman" w:cs="Times New Roman"/>
        </w:rPr>
        <w:t xml:space="preserve"> </w:t>
      </w:r>
      <w:r w:rsidRPr="00CA2269">
        <w:rPr>
          <w:rFonts w:ascii="Times New Roman" w:hAnsi="Times New Roman" w:cs="Times New Roman"/>
        </w:rPr>
        <w:t xml:space="preserve">338-01-04-01-20-03 od 22. </w:t>
      </w:r>
      <w:r w:rsidR="005B1342">
        <w:rPr>
          <w:rFonts w:ascii="Times New Roman" w:hAnsi="Times New Roman" w:cs="Times New Roman"/>
        </w:rPr>
        <w:t>srpnja 2020. godine) sklopljenima s Hrvatskim zavodom za zdravstveno osiguranje.</w:t>
      </w:r>
    </w:p>
    <w:p w14:paraId="2724A800" w14:textId="313743D5" w:rsidR="00CA2269" w:rsidRDefault="00CA2269" w:rsidP="005B1342">
      <w:pPr>
        <w:jc w:val="both"/>
        <w:rPr>
          <w:rFonts w:ascii="Times New Roman" w:hAnsi="Times New Roman" w:cs="Times New Roman"/>
        </w:rPr>
      </w:pPr>
      <w:r w:rsidRPr="00CA2269">
        <w:rPr>
          <w:rFonts w:ascii="Times New Roman" w:hAnsi="Times New Roman" w:cs="Times New Roman"/>
        </w:rPr>
        <w:lastRenderedPageBreak/>
        <w:t>Bolnica  obavlja  zdravstvenu  djelatnost  prema  odredbama  Zakona o zdravstvenoj zaštiti („Narodne novine“ broj: 100/18, 125/19).  Unutarnje  ustrojstvo  i  način  rada  propisani su  Pravilnikom o  unutarnjem ustroju i sistematizaciji radnih mjesta. Radi obavljanja zdravstvenih djelatnosti u Općoj</w:t>
      </w:r>
      <w:r w:rsidR="005B1342">
        <w:rPr>
          <w:rFonts w:ascii="Times New Roman" w:hAnsi="Times New Roman" w:cs="Times New Roman"/>
        </w:rPr>
        <w:t xml:space="preserve"> županijskoj</w:t>
      </w:r>
      <w:r w:rsidRPr="00CA2269">
        <w:rPr>
          <w:rFonts w:ascii="Times New Roman" w:hAnsi="Times New Roman" w:cs="Times New Roman"/>
        </w:rPr>
        <w:t xml:space="preserve"> bolnici  Našice ustrojene </w:t>
      </w:r>
      <w:r w:rsidR="000A5D87">
        <w:rPr>
          <w:rFonts w:ascii="Times New Roman" w:hAnsi="Times New Roman" w:cs="Times New Roman"/>
        </w:rPr>
        <w:t>su</w:t>
      </w:r>
      <w:r w:rsidRPr="00CA2269">
        <w:rPr>
          <w:rFonts w:ascii="Times New Roman" w:hAnsi="Times New Roman" w:cs="Times New Roman"/>
        </w:rPr>
        <w:t xml:space="preserve"> ustrojstvene jedinice i organizacijski oblici sukladno Zakonu o zdravstvenoj zaštiti i Zakonu o ustanovama („Narodne novine“ broj: 76/93, 29/97, 47/99, </w:t>
      </w:r>
      <w:r w:rsidR="00202682">
        <w:rPr>
          <w:rFonts w:ascii="Times New Roman" w:hAnsi="Times New Roman" w:cs="Times New Roman"/>
        </w:rPr>
        <w:t>35/08, 127/19</w:t>
      </w:r>
      <w:r w:rsidR="000A5D87">
        <w:rPr>
          <w:rFonts w:ascii="Times New Roman" w:hAnsi="Times New Roman" w:cs="Times New Roman"/>
        </w:rPr>
        <w:t>)</w:t>
      </w:r>
    </w:p>
    <w:p w14:paraId="0D347169" w14:textId="2EB036DB" w:rsidR="003E20C2" w:rsidRPr="00CA2269" w:rsidRDefault="00BD185A" w:rsidP="005B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Epidemija </w:t>
      </w:r>
      <w:r w:rsidR="00312051">
        <w:rPr>
          <w:rFonts w:ascii="Times New Roman" w:hAnsi="Times New Roman" w:cs="Times New Roman"/>
        </w:rPr>
        <w:t xml:space="preserve"> nove bolesti COVID-19</w:t>
      </w:r>
      <w:r w:rsidR="00404892">
        <w:rPr>
          <w:rFonts w:ascii="Times New Roman" w:hAnsi="Times New Roman" w:cs="Times New Roman"/>
        </w:rPr>
        <w:t xml:space="preserve"> uzrokovane virusom SARS-CoV-2 </w:t>
      </w:r>
      <w:r w:rsidR="004C68E8">
        <w:rPr>
          <w:rFonts w:ascii="Times New Roman" w:hAnsi="Times New Roman" w:cs="Times New Roman"/>
        </w:rPr>
        <w:t xml:space="preserve">(Odluka </w:t>
      </w:r>
      <w:r w:rsidR="000A5D87">
        <w:rPr>
          <w:rFonts w:ascii="Times New Roman" w:hAnsi="Times New Roman" w:cs="Times New Roman"/>
        </w:rPr>
        <w:t>M</w:t>
      </w:r>
      <w:r w:rsidR="004C68E8">
        <w:rPr>
          <w:rFonts w:ascii="Times New Roman" w:hAnsi="Times New Roman" w:cs="Times New Roman"/>
        </w:rPr>
        <w:t>inistra zdravstva od 11.</w:t>
      </w:r>
      <w:r w:rsidR="000A5D87">
        <w:rPr>
          <w:rFonts w:ascii="Times New Roman" w:hAnsi="Times New Roman" w:cs="Times New Roman"/>
        </w:rPr>
        <w:t xml:space="preserve"> </w:t>
      </w:r>
      <w:r w:rsidR="004C68E8">
        <w:rPr>
          <w:rFonts w:ascii="Times New Roman" w:hAnsi="Times New Roman" w:cs="Times New Roman"/>
        </w:rPr>
        <w:t xml:space="preserve">ožujka 2020.godine) </w:t>
      </w:r>
      <w:r w:rsidR="00312051">
        <w:rPr>
          <w:rFonts w:ascii="Times New Roman" w:hAnsi="Times New Roman" w:cs="Times New Roman"/>
        </w:rPr>
        <w:t>ima značajne posljedice na poslovanje naše ustanove.</w:t>
      </w:r>
      <w:r w:rsidR="003118A8">
        <w:rPr>
          <w:rFonts w:ascii="Times New Roman" w:hAnsi="Times New Roman" w:cs="Times New Roman"/>
        </w:rPr>
        <w:t xml:space="preserve"> Sa širenjem</w:t>
      </w:r>
      <w:r>
        <w:rPr>
          <w:rFonts w:ascii="Times New Roman" w:hAnsi="Times New Roman" w:cs="Times New Roman"/>
        </w:rPr>
        <w:t xml:space="preserve"> epidemije</w:t>
      </w:r>
      <w:r w:rsidR="003118A8">
        <w:rPr>
          <w:rFonts w:ascii="Times New Roman" w:hAnsi="Times New Roman" w:cs="Times New Roman"/>
        </w:rPr>
        <w:t xml:space="preserve"> i porastom broja zaraženih pojavila se i potreba za odgovarajućom zdravstvenom skrbi oboljelih.</w:t>
      </w:r>
    </w:p>
    <w:p w14:paraId="5191D9A7" w14:textId="6725D3B2" w:rsidR="00AA3132" w:rsidRDefault="00D608DC" w:rsidP="00274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</w:t>
      </w:r>
      <w:r w:rsidR="00AA1F93">
        <w:rPr>
          <w:rFonts w:ascii="Times New Roman" w:hAnsi="Times New Roman"/>
          <w:sz w:val="24"/>
          <w:szCs w:val="24"/>
        </w:rPr>
        <w:t>lukom</w:t>
      </w:r>
      <w:r>
        <w:rPr>
          <w:rFonts w:ascii="Times New Roman" w:hAnsi="Times New Roman"/>
          <w:sz w:val="24"/>
          <w:szCs w:val="24"/>
        </w:rPr>
        <w:t xml:space="preserve"> </w:t>
      </w:r>
      <w:r w:rsidR="00E929E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inistra zdravstva</w:t>
      </w:r>
      <w:r w:rsidR="00AA1F93">
        <w:rPr>
          <w:rFonts w:ascii="Times New Roman" w:hAnsi="Times New Roman"/>
          <w:sz w:val="24"/>
          <w:szCs w:val="24"/>
        </w:rPr>
        <w:t xml:space="preserve"> od 28.</w:t>
      </w:r>
      <w:r w:rsidR="000A5D87">
        <w:rPr>
          <w:rFonts w:ascii="Times New Roman" w:hAnsi="Times New Roman"/>
          <w:sz w:val="24"/>
          <w:szCs w:val="24"/>
        </w:rPr>
        <w:t xml:space="preserve"> </w:t>
      </w:r>
      <w:r w:rsidR="00AA1F93">
        <w:rPr>
          <w:rFonts w:ascii="Times New Roman" w:hAnsi="Times New Roman"/>
          <w:sz w:val="24"/>
          <w:szCs w:val="24"/>
        </w:rPr>
        <w:t>listopada 2020.godine</w:t>
      </w:r>
      <w:r>
        <w:rPr>
          <w:rFonts w:ascii="Times New Roman" w:hAnsi="Times New Roman"/>
          <w:sz w:val="24"/>
          <w:szCs w:val="24"/>
        </w:rPr>
        <w:t xml:space="preserve"> </w:t>
      </w:r>
      <w:r w:rsidR="003118A8">
        <w:rPr>
          <w:rFonts w:ascii="Times New Roman" w:hAnsi="Times New Roman"/>
          <w:sz w:val="24"/>
          <w:szCs w:val="24"/>
        </w:rPr>
        <w:t xml:space="preserve">Opća županijska bolnica Našice postaje </w:t>
      </w:r>
      <w:r>
        <w:rPr>
          <w:rFonts w:ascii="Times New Roman" w:hAnsi="Times New Roman"/>
          <w:sz w:val="24"/>
          <w:szCs w:val="24"/>
        </w:rPr>
        <w:t>sekundarn</w:t>
      </w:r>
      <w:r w:rsidR="003118A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C</w:t>
      </w:r>
      <w:r w:rsidR="004C68E8">
        <w:rPr>
          <w:rFonts w:ascii="Times New Roman" w:hAnsi="Times New Roman"/>
          <w:sz w:val="24"/>
          <w:szCs w:val="24"/>
        </w:rPr>
        <w:t>OVID</w:t>
      </w:r>
      <w:r w:rsidR="00105A24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 xml:space="preserve"> cent</w:t>
      </w:r>
      <w:r w:rsidR="003118A8">
        <w:rPr>
          <w:rFonts w:ascii="Times New Roman" w:hAnsi="Times New Roman"/>
          <w:sz w:val="24"/>
          <w:szCs w:val="24"/>
        </w:rPr>
        <w:t>ar. Od tada</w:t>
      </w:r>
      <w:r w:rsidR="00434CB6">
        <w:rPr>
          <w:rFonts w:ascii="Times New Roman" w:hAnsi="Times New Roman"/>
          <w:sz w:val="24"/>
          <w:szCs w:val="24"/>
        </w:rPr>
        <w:t xml:space="preserve"> do 31.12.2020.</w:t>
      </w:r>
      <w:r w:rsidR="000A5D87">
        <w:rPr>
          <w:rFonts w:ascii="Times New Roman" w:hAnsi="Times New Roman"/>
          <w:sz w:val="24"/>
          <w:szCs w:val="24"/>
        </w:rPr>
        <w:t xml:space="preserve"> </w:t>
      </w:r>
      <w:r w:rsidR="00434CB6">
        <w:rPr>
          <w:rFonts w:ascii="Times New Roman" w:hAnsi="Times New Roman"/>
          <w:sz w:val="24"/>
          <w:szCs w:val="24"/>
        </w:rPr>
        <w:t>g</w:t>
      </w:r>
      <w:r w:rsidR="003118A8">
        <w:rPr>
          <w:rFonts w:ascii="Times New Roman" w:hAnsi="Times New Roman"/>
          <w:sz w:val="24"/>
          <w:szCs w:val="24"/>
        </w:rPr>
        <w:t xml:space="preserve"> u našoj</w:t>
      </w:r>
      <w:r w:rsidR="00751B01">
        <w:rPr>
          <w:rFonts w:ascii="Times New Roman" w:hAnsi="Times New Roman"/>
          <w:sz w:val="24"/>
          <w:szCs w:val="24"/>
        </w:rPr>
        <w:t xml:space="preserve"> j</w:t>
      </w:r>
      <w:r w:rsidR="00434CB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ustanovi</w:t>
      </w:r>
      <w:r w:rsidR="00311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izliječeno 303 pacijenta sa šireg područja Osječko-baranjske županije, preminulo je 70 osoba, a do sada je porođeno i 6 C</w:t>
      </w:r>
      <w:r w:rsidR="004C68E8">
        <w:rPr>
          <w:rFonts w:ascii="Times New Roman" w:hAnsi="Times New Roman"/>
          <w:sz w:val="24"/>
          <w:szCs w:val="24"/>
        </w:rPr>
        <w:t>OVID-19</w:t>
      </w:r>
      <w:r>
        <w:rPr>
          <w:rFonts w:ascii="Times New Roman" w:hAnsi="Times New Roman"/>
          <w:sz w:val="24"/>
          <w:szCs w:val="24"/>
        </w:rPr>
        <w:t xml:space="preserve"> pozitivnih trudnica. </w:t>
      </w:r>
    </w:p>
    <w:p w14:paraId="57208026" w14:textId="671CB19F" w:rsidR="00D608DC" w:rsidRDefault="00394C69" w:rsidP="00274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6357BC66" w14:textId="77777777" w:rsidR="00274579" w:rsidRDefault="00274579" w:rsidP="00EB76F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0D5AAB" w14:textId="145C3208" w:rsidR="00A21BCB" w:rsidRDefault="00EB76F5" w:rsidP="00A21BC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C2D9E">
        <w:rPr>
          <w:rFonts w:ascii="Times New Roman" w:hAnsi="Times New Roman" w:cs="Times New Roman"/>
          <w:b/>
          <w:bCs/>
          <w:sz w:val="28"/>
          <w:szCs w:val="26"/>
        </w:rPr>
        <w:t>Bilješk</w:t>
      </w:r>
      <w:r w:rsidR="001655FB" w:rsidRPr="00CC2D9E">
        <w:rPr>
          <w:rFonts w:ascii="Times New Roman" w:hAnsi="Times New Roman" w:cs="Times New Roman"/>
          <w:b/>
          <w:bCs/>
          <w:sz w:val="28"/>
          <w:szCs w:val="26"/>
        </w:rPr>
        <w:t>e</w:t>
      </w:r>
      <w:r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 uz </w:t>
      </w:r>
      <w:r w:rsidR="00AA5C20"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obrazac </w:t>
      </w:r>
      <w:r w:rsidR="003D3EF8" w:rsidRPr="00CC2D9E">
        <w:rPr>
          <w:rFonts w:ascii="Times New Roman" w:hAnsi="Times New Roman" w:cs="Times New Roman"/>
          <w:b/>
          <w:bCs/>
          <w:sz w:val="28"/>
          <w:szCs w:val="26"/>
        </w:rPr>
        <w:t>PR-RAS</w:t>
      </w:r>
    </w:p>
    <w:p w14:paraId="37E38200" w14:textId="5B19B061" w:rsidR="0076587F" w:rsidRPr="00B708E2" w:rsidRDefault="00A21BCB" w:rsidP="00B708E2">
      <w:pPr>
        <w:rPr>
          <w:rFonts w:ascii="Times New Roman" w:hAnsi="Times New Roman" w:cs="Times New Roman"/>
          <w:b/>
          <w:bCs/>
        </w:rPr>
      </w:pPr>
      <w:r w:rsidRPr="00A21BCB">
        <w:rPr>
          <w:rFonts w:ascii="Times New Roman" w:hAnsi="Times New Roman" w:cs="Times New Roman"/>
          <w:b/>
          <w:bCs/>
        </w:rPr>
        <w:t>Obrazloženje  odstupanja ostvarenja u izvještajnom razdoblju u odnosu na prethodnu godinu</w:t>
      </w:r>
      <w:r w:rsidR="0010154A">
        <w:rPr>
          <w:rFonts w:ascii="Times New Roman" w:hAnsi="Times New Roman" w:cs="Times New Roman"/>
          <w:b/>
          <w:bCs/>
        </w:rPr>
        <w:t>,</w:t>
      </w:r>
      <w:r w:rsidRPr="00A21BCB">
        <w:rPr>
          <w:rFonts w:ascii="Times New Roman" w:hAnsi="Times New Roman" w:cs="Times New Roman"/>
          <w:b/>
          <w:bCs/>
        </w:rPr>
        <w:t xml:space="preserve"> rezultat je poslovanja uvjetovan</w:t>
      </w:r>
      <w:r>
        <w:rPr>
          <w:rFonts w:ascii="Times New Roman" w:hAnsi="Times New Roman" w:cs="Times New Roman"/>
          <w:b/>
          <w:bCs/>
        </w:rPr>
        <w:t>og</w:t>
      </w:r>
      <w:r w:rsidRPr="00A21BCB">
        <w:rPr>
          <w:rFonts w:ascii="Times New Roman" w:hAnsi="Times New Roman" w:cs="Times New Roman"/>
          <w:b/>
          <w:bCs/>
        </w:rPr>
        <w:t xml:space="preserve"> epidemijom bolesti Covid-19 </w:t>
      </w:r>
      <w:r w:rsidR="00EB76F5"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14:paraId="2DFF17E3" w14:textId="375E7A05" w:rsidR="00EB76F5" w:rsidRPr="00FD5C93" w:rsidRDefault="003D3EF8" w:rsidP="0076587F">
      <w:pPr>
        <w:rPr>
          <w:rFonts w:ascii="Times New Roman" w:hAnsi="Times New Roman" w:cs="Times New Roman"/>
          <w:b/>
          <w:sz w:val="24"/>
        </w:rPr>
      </w:pPr>
      <w:r w:rsidRPr="00FD5C93">
        <w:rPr>
          <w:rFonts w:ascii="Times New Roman" w:hAnsi="Times New Roman" w:cs="Times New Roman"/>
          <w:b/>
          <w:sz w:val="24"/>
        </w:rPr>
        <w:t>PRIHODI POSLOVANJA</w:t>
      </w:r>
      <w:r w:rsidR="0076587F" w:rsidRPr="00FD5C93">
        <w:rPr>
          <w:rFonts w:ascii="Times New Roman" w:hAnsi="Times New Roman" w:cs="Times New Roman"/>
          <w:b/>
          <w:sz w:val="24"/>
        </w:rPr>
        <w:t>:</w:t>
      </w:r>
    </w:p>
    <w:p w14:paraId="2E4429CC" w14:textId="7F2E81BE" w:rsidR="00E207E9" w:rsidRDefault="003D3EF8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001</w:t>
      </w:r>
      <w:r w:rsidRPr="00FD5C93">
        <w:rPr>
          <w:rFonts w:ascii="Times New Roman" w:hAnsi="Times New Roman" w:cs="Times New Roman"/>
          <w:sz w:val="24"/>
        </w:rPr>
        <w:t xml:space="preserve"> – prihodi </w:t>
      </w:r>
      <w:r w:rsidR="00FB6F29">
        <w:rPr>
          <w:rFonts w:ascii="Times New Roman" w:hAnsi="Times New Roman" w:cs="Times New Roman"/>
          <w:sz w:val="24"/>
        </w:rPr>
        <w:t xml:space="preserve">poslovanja </w:t>
      </w:r>
      <w:r w:rsidR="006F65A1">
        <w:rPr>
          <w:rFonts w:ascii="Times New Roman" w:hAnsi="Times New Roman" w:cs="Times New Roman"/>
          <w:sz w:val="24"/>
        </w:rPr>
        <w:t>povećali</w:t>
      </w:r>
      <w:r w:rsidRPr="00FD5C93">
        <w:rPr>
          <w:rFonts w:ascii="Times New Roman" w:hAnsi="Times New Roman" w:cs="Times New Roman"/>
          <w:sz w:val="24"/>
        </w:rPr>
        <w:t xml:space="preserve"> su se u odnosu na 201</w:t>
      </w:r>
      <w:r w:rsidR="00202682">
        <w:rPr>
          <w:rFonts w:ascii="Times New Roman" w:hAnsi="Times New Roman" w:cs="Times New Roman"/>
          <w:sz w:val="24"/>
        </w:rPr>
        <w:t>9</w:t>
      </w:r>
      <w:r w:rsidRPr="00FD5C93">
        <w:rPr>
          <w:rFonts w:ascii="Times New Roman" w:hAnsi="Times New Roman" w:cs="Times New Roman"/>
          <w:sz w:val="24"/>
        </w:rPr>
        <w:t>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Pr="00FD5C93">
        <w:rPr>
          <w:rFonts w:ascii="Times New Roman" w:hAnsi="Times New Roman" w:cs="Times New Roman"/>
          <w:sz w:val="24"/>
        </w:rPr>
        <w:t xml:space="preserve">g. za </w:t>
      </w:r>
      <w:r w:rsidR="00202682">
        <w:rPr>
          <w:rFonts w:ascii="Times New Roman" w:hAnsi="Times New Roman" w:cs="Times New Roman"/>
          <w:sz w:val="24"/>
        </w:rPr>
        <w:t>1,99</w:t>
      </w:r>
      <w:r w:rsidRPr="00FD5C93">
        <w:rPr>
          <w:rFonts w:ascii="Times New Roman" w:hAnsi="Times New Roman" w:cs="Times New Roman"/>
          <w:sz w:val="24"/>
        </w:rPr>
        <w:t xml:space="preserve">% odnosno </w:t>
      </w:r>
      <w:r w:rsidR="00FB6F29">
        <w:rPr>
          <w:rFonts w:ascii="Times New Roman" w:hAnsi="Times New Roman" w:cs="Times New Roman"/>
          <w:sz w:val="24"/>
        </w:rPr>
        <w:t xml:space="preserve">za </w:t>
      </w:r>
      <w:r w:rsidR="00202682">
        <w:rPr>
          <w:rFonts w:ascii="Times New Roman" w:hAnsi="Times New Roman" w:cs="Times New Roman"/>
          <w:sz w:val="24"/>
        </w:rPr>
        <w:t>1.726.777</w:t>
      </w:r>
      <w:r w:rsidR="006F65A1">
        <w:rPr>
          <w:rFonts w:ascii="Times New Roman" w:hAnsi="Times New Roman" w:cs="Times New Roman"/>
          <w:sz w:val="24"/>
        </w:rPr>
        <w:t>.</w:t>
      </w:r>
      <w:r w:rsidRPr="00FD5C93">
        <w:rPr>
          <w:rFonts w:ascii="Times New Roman" w:hAnsi="Times New Roman" w:cs="Times New Roman"/>
          <w:sz w:val="24"/>
        </w:rPr>
        <w:t xml:space="preserve"> kn</w:t>
      </w:r>
      <w:r w:rsidR="00AA5C20" w:rsidRPr="00FD5C93">
        <w:rPr>
          <w:rFonts w:ascii="Times New Roman" w:hAnsi="Times New Roman" w:cs="Times New Roman"/>
          <w:sz w:val="24"/>
        </w:rPr>
        <w:t>.</w:t>
      </w:r>
      <w:r w:rsidRPr="00FD5C93">
        <w:rPr>
          <w:rFonts w:ascii="Times New Roman" w:hAnsi="Times New Roman" w:cs="Times New Roman"/>
          <w:sz w:val="24"/>
        </w:rPr>
        <w:t xml:space="preserve"> </w:t>
      </w:r>
    </w:p>
    <w:p w14:paraId="080431C8" w14:textId="097A8883" w:rsidR="001D4155" w:rsidRPr="00FD5C93" w:rsidRDefault="00A9501F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1D4155">
        <w:rPr>
          <w:rFonts w:ascii="Times New Roman" w:hAnsi="Times New Roman" w:cs="Times New Roman"/>
          <w:sz w:val="24"/>
        </w:rPr>
        <w:t>brazloženje povećanja odnosno smanjenja prihoda poslovanja:</w:t>
      </w:r>
    </w:p>
    <w:p w14:paraId="23F681C0" w14:textId="4DFF9113" w:rsidR="00410139" w:rsidRDefault="005838F6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 xml:space="preserve">AOP </w:t>
      </w:r>
      <w:r w:rsidR="00375095" w:rsidRPr="0052263E">
        <w:rPr>
          <w:rFonts w:ascii="Times New Roman" w:hAnsi="Times New Roman" w:cs="Times New Roman"/>
          <w:b/>
          <w:bCs/>
          <w:sz w:val="24"/>
        </w:rPr>
        <w:t>058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375095">
        <w:rPr>
          <w:rFonts w:ascii="Times New Roman" w:hAnsi="Times New Roman" w:cs="Times New Roman"/>
          <w:sz w:val="24"/>
        </w:rPr>
        <w:t>–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202682">
        <w:rPr>
          <w:rFonts w:ascii="Times New Roman" w:hAnsi="Times New Roman" w:cs="Times New Roman"/>
          <w:sz w:val="24"/>
        </w:rPr>
        <w:t>u</w:t>
      </w:r>
      <w:r w:rsidR="00410139">
        <w:rPr>
          <w:rFonts w:ascii="Times New Roman" w:hAnsi="Times New Roman" w:cs="Times New Roman"/>
          <w:sz w:val="24"/>
        </w:rPr>
        <w:t xml:space="preserve"> 2019.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410139">
        <w:rPr>
          <w:rFonts w:ascii="Times New Roman" w:hAnsi="Times New Roman" w:cs="Times New Roman"/>
          <w:sz w:val="24"/>
        </w:rPr>
        <w:t>g. iz mjera državne potpore za zapošljavanje pripravnika</w:t>
      </w:r>
      <w:r w:rsidR="00202682">
        <w:rPr>
          <w:rFonts w:ascii="Times New Roman" w:hAnsi="Times New Roman" w:cs="Times New Roman"/>
          <w:sz w:val="24"/>
        </w:rPr>
        <w:t>,</w:t>
      </w:r>
      <w:r w:rsidR="00410139">
        <w:rPr>
          <w:rFonts w:ascii="Times New Roman" w:hAnsi="Times New Roman" w:cs="Times New Roman"/>
          <w:sz w:val="24"/>
        </w:rPr>
        <w:t xml:space="preserve"> doznačeno je 323.696</w:t>
      </w:r>
      <w:r w:rsidR="000A5D87">
        <w:rPr>
          <w:rFonts w:ascii="Times New Roman" w:hAnsi="Times New Roman" w:cs="Times New Roman"/>
          <w:sz w:val="24"/>
        </w:rPr>
        <w:t>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410139">
        <w:rPr>
          <w:rFonts w:ascii="Times New Roman" w:hAnsi="Times New Roman" w:cs="Times New Roman"/>
          <w:sz w:val="24"/>
        </w:rPr>
        <w:t>kn</w:t>
      </w:r>
      <w:r w:rsidR="00202682">
        <w:rPr>
          <w:rFonts w:ascii="Times New Roman" w:hAnsi="Times New Roman" w:cs="Times New Roman"/>
          <w:sz w:val="24"/>
        </w:rPr>
        <w:t>, a u 2020.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202682">
        <w:rPr>
          <w:rFonts w:ascii="Times New Roman" w:hAnsi="Times New Roman" w:cs="Times New Roman"/>
          <w:sz w:val="24"/>
        </w:rPr>
        <w:t>godini 7.705.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202682">
        <w:rPr>
          <w:rFonts w:ascii="Times New Roman" w:hAnsi="Times New Roman" w:cs="Times New Roman"/>
          <w:sz w:val="24"/>
        </w:rPr>
        <w:t>kn za 1 osobu na stručnom osposobljavanju</w:t>
      </w:r>
      <w:r w:rsidR="000A5D87">
        <w:rPr>
          <w:rFonts w:ascii="Times New Roman" w:hAnsi="Times New Roman" w:cs="Times New Roman"/>
          <w:sz w:val="24"/>
        </w:rPr>
        <w:t>.</w:t>
      </w:r>
    </w:p>
    <w:p w14:paraId="42DC7027" w14:textId="63D82204" w:rsidR="005838F6" w:rsidRDefault="00410139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063</w:t>
      </w:r>
      <w:r>
        <w:rPr>
          <w:rFonts w:ascii="Times New Roman" w:hAnsi="Times New Roman" w:cs="Times New Roman"/>
          <w:sz w:val="24"/>
        </w:rPr>
        <w:t xml:space="preserve"> – tekuće i kapitalne pomoći</w:t>
      </w:r>
      <w:r w:rsidR="00704562">
        <w:rPr>
          <w:rFonts w:ascii="Times New Roman" w:hAnsi="Times New Roman" w:cs="Times New Roman"/>
          <w:sz w:val="24"/>
        </w:rPr>
        <w:t xml:space="preserve"> –</w:t>
      </w:r>
      <w:r w:rsidR="004B2A7D">
        <w:rPr>
          <w:rFonts w:ascii="Times New Roman" w:hAnsi="Times New Roman" w:cs="Times New Roman"/>
          <w:sz w:val="24"/>
        </w:rPr>
        <w:t xml:space="preserve"> </w:t>
      </w:r>
      <w:r w:rsidR="001A3A8E">
        <w:rPr>
          <w:rFonts w:ascii="Times New Roman" w:hAnsi="Times New Roman" w:cs="Times New Roman"/>
          <w:sz w:val="24"/>
        </w:rPr>
        <w:t>u</w:t>
      </w:r>
      <w:r w:rsidR="00F503C3">
        <w:rPr>
          <w:rFonts w:ascii="Times New Roman" w:hAnsi="Times New Roman" w:cs="Times New Roman"/>
          <w:sz w:val="24"/>
        </w:rPr>
        <w:t xml:space="preserve"> 20</w:t>
      </w:r>
      <w:r w:rsidR="009A4BB4">
        <w:rPr>
          <w:rFonts w:ascii="Times New Roman" w:hAnsi="Times New Roman" w:cs="Times New Roman"/>
          <w:sz w:val="24"/>
        </w:rPr>
        <w:t>19</w:t>
      </w:r>
      <w:r w:rsidR="00F503C3">
        <w:rPr>
          <w:rFonts w:ascii="Times New Roman" w:hAnsi="Times New Roman" w:cs="Times New Roman"/>
          <w:sz w:val="24"/>
        </w:rPr>
        <w:t>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F503C3">
        <w:rPr>
          <w:rFonts w:ascii="Times New Roman" w:hAnsi="Times New Roman" w:cs="Times New Roman"/>
          <w:sz w:val="24"/>
        </w:rPr>
        <w:t>g</w:t>
      </w:r>
      <w:r w:rsidR="009A4BB4">
        <w:rPr>
          <w:rFonts w:ascii="Times New Roman" w:hAnsi="Times New Roman" w:cs="Times New Roman"/>
          <w:sz w:val="24"/>
        </w:rPr>
        <w:t>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9A4BB4">
        <w:rPr>
          <w:rFonts w:ascii="Times New Roman" w:hAnsi="Times New Roman" w:cs="Times New Roman"/>
          <w:sz w:val="24"/>
        </w:rPr>
        <w:t>Min</w:t>
      </w:r>
      <w:r w:rsidR="000A5D87">
        <w:rPr>
          <w:rFonts w:ascii="Times New Roman" w:hAnsi="Times New Roman" w:cs="Times New Roman"/>
          <w:sz w:val="24"/>
        </w:rPr>
        <w:t xml:space="preserve">istarstvo </w:t>
      </w:r>
      <w:r w:rsidR="009A4BB4">
        <w:rPr>
          <w:rFonts w:ascii="Times New Roman" w:hAnsi="Times New Roman" w:cs="Times New Roman"/>
          <w:sz w:val="24"/>
        </w:rPr>
        <w:t>zdravstva doznačilo je 350.000.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9A4BB4">
        <w:rPr>
          <w:rFonts w:ascii="Times New Roman" w:hAnsi="Times New Roman" w:cs="Times New Roman"/>
          <w:sz w:val="24"/>
        </w:rPr>
        <w:t>k</w:t>
      </w:r>
      <w:r w:rsidR="000A5D87">
        <w:rPr>
          <w:rFonts w:ascii="Times New Roman" w:hAnsi="Times New Roman" w:cs="Times New Roman"/>
          <w:sz w:val="24"/>
        </w:rPr>
        <w:t>n</w:t>
      </w:r>
      <w:r w:rsidR="0045234D">
        <w:rPr>
          <w:rFonts w:ascii="Times New Roman" w:hAnsi="Times New Roman" w:cs="Times New Roman"/>
          <w:sz w:val="24"/>
        </w:rPr>
        <w:t xml:space="preserve"> za kupnju medicinske opreme, a Grad Našice 177.088.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45234D">
        <w:rPr>
          <w:rFonts w:ascii="Times New Roman" w:hAnsi="Times New Roman" w:cs="Times New Roman"/>
          <w:sz w:val="24"/>
        </w:rPr>
        <w:t>kn,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45234D">
        <w:rPr>
          <w:rFonts w:ascii="Times New Roman" w:hAnsi="Times New Roman" w:cs="Times New Roman"/>
          <w:sz w:val="24"/>
        </w:rPr>
        <w:t>za kupnju medicinske opreme i rezervnih dijelova za med.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45234D">
        <w:rPr>
          <w:rFonts w:ascii="Times New Roman" w:hAnsi="Times New Roman" w:cs="Times New Roman"/>
          <w:sz w:val="24"/>
        </w:rPr>
        <w:t>opremu, posteljno rublje i zaštitnu odjeću, a Općina Feri</w:t>
      </w:r>
      <w:r w:rsidR="00C42D32">
        <w:rPr>
          <w:rFonts w:ascii="Times New Roman" w:hAnsi="Times New Roman" w:cs="Times New Roman"/>
          <w:sz w:val="24"/>
        </w:rPr>
        <w:t>č</w:t>
      </w:r>
      <w:r w:rsidR="0045234D">
        <w:rPr>
          <w:rFonts w:ascii="Times New Roman" w:hAnsi="Times New Roman" w:cs="Times New Roman"/>
          <w:sz w:val="24"/>
        </w:rPr>
        <w:t>anci 15.000.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45234D">
        <w:rPr>
          <w:rFonts w:ascii="Times New Roman" w:hAnsi="Times New Roman" w:cs="Times New Roman"/>
          <w:sz w:val="24"/>
        </w:rPr>
        <w:t>kn za posteljno rublje.</w:t>
      </w:r>
      <w:r w:rsidR="00C42D32">
        <w:rPr>
          <w:rFonts w:ascii="Times New Roman" w:hAnsi="Times New Roman" w:cs="Times New Roman"/>
          <w:sz w:val="24"/>
        </w:rPr>
        <w:t xml:space="preserve"> </w:t>
      </w:r>
      <w:r w:rsidR="0045234D">
        <w:rPr>
          <w:rFonts w:ascii="Times New Roman" w:hAnsi="Times New Roman" w:cs="Times New Roman"/>
          <w:sz w:val="24"/>
        </w:rPr>
        <w:t>U 2020</w:t>
      </w:r>
      <w:r w:rsidR="000A5D87">
        <w:rPr>
          <w:rFonts w:ascii="Times New Roman" w:hAnsi="Times New Roman" w:cs="Times New Roman"/>
          <w:sz w:val="24"/>
        </w:rPr>
        <w:t>.</w:t>
      </w:r>
      <w:r w:rsidR="0045234D">
        <w:rPr>
          <w:rFonts w:ascii="Times New Roman" w:hAnsi="Times New Roman" w:cs="Times New Roman"/>
          <w:sz w:val="24"/>
        </w:rPr>
        <w:t xml:space="preserve"> godini</w:t>
      </w:r>
      <w:r w:rsidR="00F503C3">
        <w:rPr>
          <w:rFonts w:ascii="Times New Roman" w:hAnsi="Times New Roman" w:cs="Times New Roman"/>
          <w:sz w:val="24"/>
        </w:rPr>
        <w:t xml:space="preserve"> Min</w:t>
      </w:r>
      <w:r w:rsidR="000A5D87">
        <w:rPr>
          <w:rFonts w:ascii="Times New Roman" w:hAnsi="Times New Roman" w:cs="Times New Roman"/>
          <w:sz w:val="24"/>
        </w:rPr>
        <w:t>i</w:t>
      </w:r>
      <w:r w:rsidR="00F503C3">
        <w:rPr>
          <w:rFonts w:ascii="Times New Roman" w:hAnsi="Times New Roman" w:cs="Times New Roman"/>
          <w:sz w:val="24"/>
        </w:rPr>
        <w:t>starstvo zdravstva doznačilo je 8.617.173.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F503C3">
        <w:rPr>
          <w:rFonts w:ascii="Times New Roman" w:hAnsi="Times New Roman" w:cs="Times New Roman"/>
          <w:sz w:val="24"/>
        </w:rPr>
        <w:t xml:space="preserve">kn. za plaćanje dospjelih obveza dobavljačima lijekova i potrošnog </w:t>
      </w:r>
      <w:r w:rsidR="0011043D">
        <w:rPr>
          <w:rFonts w:ascii="Times New Roman" w:hAnsi="Times New Roman" w:cs="Times New Roman"/>
          <w:sz w:val="24"/>
        </w:rPr>
        <w:t>sanitetskog</w:t>
      </w:r>
      <w:r w:rsidR="00F503C3">
        <w:rPr>
          <w:rFonts w:ascii="Times New Roman" w:hAnsi="Times New Roman" w:cs="Times New Roman"/>
          <w:sz w:val="24"/>
        </w:rPr>
        <w:t xml:space="preserve"> materijala, Grad Našice 154.520.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F503C3">
        <w:rPr>
          <w:rFonts w:ascii="Times New Roman" w:hAnsi="Times New Roman" w:cs="Times New Roman"/>
          <w:sz w:val="24"/>
        </w:rPr>
        <w:t xml:space="preserve">kn za kupnju uređaja za dezinfekciju i potrošnog </w:t>
      </w:r>
      <w:r w:rsidR="0011043D">
        <w:rPr>
          <w:rFonts w:ascii="Times New Roman" w:hAnsi="Times New Roman" w:cs="Times New Roman"/>
          <w:sz w:val="24"/>
        </w:rPr>
        <w:t>sanitetskog</w:t>
      </w:r>
      <w:r w:rsidR="00F503C3">
        <w:rPr>
          <w:rFonts w:ascii="Times New Roman" w:hAnsi="Times New Roman" w:cs="Times New Roman"/>
          <w:sz w:val="24"/>
        </w:rPr>
        <w:t xml:space="preserve"> materijala, a Općine Feričanci i Donja </w:t>
      </w:r>
      <w:proofErr w:type="spellStart"/>
      <w:r w:rsidR="00F503C3">
        <w:rPr>
          <w:rFonts w:ascii="Times New Roman" w:hAnsi="Times New Roman" w:cs="Times New Roman"/>
          <w:sz w:val="24"/>
        </w:rPr>
        <w:t>Motičina</w:t>
      </w:r>
      <w:proofErr w:type="spellEnd"/>
      <w:r w:rsidR="00F503C3">
        <w:rPr>
          <w:rFonts w:ascii="Times New Roman" w:hAnsi="Times New Roman" w:cs="Times New Roman"/>
          <w:sz w:val="24"/>
        </w:rPr>
        <w:t xml:space="preserve"> 27.000.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F503C3">
        <w:rPr>
          <w:rFonts w:ascii="Times New Roman" w:hAnsi="Times New Roman" w:cs="Times New Roman"/>
          <w:sz w:val="24"/>
        </w:rPr>
        <w:t xml:space="preserve">kn, te Općina </w:t>
      </w:r>
      <w:proofErr w:type="spellStart"/>
      <w:r w:rsidR="00F503C3">
        <w:rPr>
          <w:rFonts w:ascii="Times New Roman" w:hAnsi="Times New Roman" w:cs="Times New Roman"/>
          <w:sz w:val="24"/>
        </w:rPr>
        <w:t>Magadenovac</w:t>
      </w:r>
      <w:proofErr w:type="spellEnd"/>
      <w:r w:rsidR="00F503C3">
        <w:rPr>
          <w:rFonts w:ascii="Times New Roman" w:hAnsi="Times New Roman" w:cs="Times New Roman"/>
          <w:sz w:val="24"/>
        </w:rPr>
        <w:t xml:space="preserve"> 27.673.kn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F503C3">
        <w:rPr>
          <w:rFonts w:ascii="Times New Roman" w:hAnsi="Times New Roman" w:cs="Times New Roman"/>
          <w:sz w:val="24"/>
        </w:rPr>
        <w:t>za kupnju kreveta za JIL.</w:t>
      </w:r>
    </w:p>
    <w:p w14:paraId="1DC753FF" w14:textId="6BF4339B" w:rsidR="008620F1" w:rsidRDefault="000759E7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 066</w:t>
      </w:r>
      <w:r>
        <w:rPr>
          <w:rFonts w:ascii="Times New Roman" w:hAnsi="Times New Roman" w:cs="Times New Roman"/>
          <w:sz w:val="24"/>
        </w:rPr>
        <w:t xml:space="preserve"> - pomoći temeljem prijenosa EU sredstava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 2019.</w:t>
      </w:r>
      <w:r w:rsidR="000A5D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g.</w:t>
      </w:r>
      <w:r w:rsidR="00911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HZZ doznačio je novčana sredstva </w:t>
      </w:r>
      <w:r w:rsidR="007F5F06">
        <w:rPr>
          <w:rFonts w:ascii="Times New Roman" w:hAnsi="Times New Roman" w:cs="Times New Roman"/>
          <w:sz w:val="24"/>
        </w:rPr>
        <w:t>za sufinanciranje zapošljavanja</w:t>
      </w:r>
      <w:r>
        <w:rPr>
          <w:rFonts w:ascii="Times New Roman" w:hAnsi="Times New Roman" w:cs="Times New Roman"/>
          <w:sz w:val="24"/>
        </w:rPr>
        <w:t xml:space="preserve"> 6 pripravnika i 3 osobe na stručnom osposobljavanju </w:t>
      </w:r>
      <w:r w:rsidR="007F5F06">
        <w:rPr>
          <w:rFonts w:ascii="Times New Roman" w:hAnsi="Times New Roman" w:cs="Times New Roman"/>
          <w:sz w:val="24"/>
        </w:rPr>
        <w:t xml:space="preserve"> iz sredstava EU</w:t>
      </w:r>
      <w:r w:rsidR="00863A84">
        <w:rPr>
          <w:rFonts w:ascii="Times New Roman" w:hAnsi="Times New Roman" w:cs="Times New Roman"/>
          <w:sz w:val="24"/>
        </w:rPr>
        <w:t>.</w:t>
      </w:r>
      <w:r w:rsidR="00092077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Isti su počeli s radom u rujnu 2019.</w:t>
      </w:r>
      <w:r w:rsidR="0052263E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g.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U 2018</w:t>
      </w:r>
      <w:r w:rsidR="0052263E">
        <w:rPr>
          <w:rFonts w:ascii="Times New Roman" w:hAnsi="Times New Roman" w:cs="Times New Roman"/>
          <w:sz w:val="24"/>
        </w:rPr>
        <w:t xml:space="preserve">. </w:t>
      </w:r>
      <w:r w:rsidR="00DA16E0">
        <w:rPr>
          <w:rFonts w:ascii="Times New Roman" w:hAnsi="Times New Roman" w:cs="Times New Roman"/>
          <w:sz w:val="24"/>
        </w:rPr>
        <w:t>g.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>imali smo 1 pripravnika financiranog iz istog izvora koji je počeo s radom u  prosincu 2018.g.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DA16E0">
        <w:rPr>
          <w:rFonts w:ascii="Times New Roman" w:hAnsi="Times New Roman" w:cs="Times New Roman"/>
          <w:sz w:val="24"/>
        </w:rPr>
        <w:t xml:space="preserve">Od ukupno primljenih </w:t>
      </w:r>
      <w:r w:rsidR="00CB0C27">
        <w:rPr>
          <w:rFonts w:ascii="Times New Roman" w:hAnsi="Times New Roman" w:cs="Times New Roman"/>
          <w:sz w:val="24"/>
        </w:rPr>
        <w:t>491.956.</w:t>
      </w:r>
      <w:r w:rsidR="00DA16E0">
        <w:rPr>
          <w:rFonts w:ascii="Times New Roman" w:hAnsi="Times New Roman" w:cs="Times New Roman"/>
          <w:sz w:val="24"/>
        </w:rPr>
        <w:t>kn prihod</w:t>
      </w:r>
      <w:r w:rsidR="00394C69">
        <w:rPr>
          <w:rFonts w:ascii="Times New Roman" w:hAnsi="Times New Roman" w:cs="Times New Roman"/>
          <w:sz w:val="24"/>
        </w:rPr>
        <w:t xml:space="preserve"> i troškovi 2019.g.</w:t>
      </w:r>
      <w:r w:rsidR="0052263E">
        <w:rPr>
          <w:rFonts w:ascii="Times New Roman" w:hAnsi="Times New Roman" w:cs="Times New Roman"/>
          <w:sz w:val="24"/>
        </w:rPr>
        <w:t>iznos</w:t>
      </w:r>
      <w:r w:rsidR="00394C69">
        <w:rPr>
          <w:rFonts w:ascii="Times New Roman" w:hAnsi="Times New Roman" w:cs="Times New Roman"/>
          <w:sz w:val="24"/>
        </w:rPr>
        <w:t>ili su</w:t>
      </w:r>
      <w:r w:rsidR="00DA16E0">
        <w:rPr>
          <w:rFonts w:ascii="Times New Roman" w:hAnsi="Times New Roman" w:cs="Times New Roman"/>
          <w:sz w:val="24"/>
        </w:rPr>
        <w:t xml:space="preserve"> 137.</w:t>
      </w:r>
      <w:r w:rsidR="00D23AD3">
        <w:rPr>
          <w:rFonts w:ascii="Times New Roman" w:hAnsi="Times New Roman" w:cs="Times New Roman"/>
          <w:sz w:val="24"/>
        </w:rPr>
        <w:t>438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D23AD3">
        <w:rPr>
          <w:rFonts w:ascii="Times New Roman" w:hAnsi="Times New Roman" w:cs="Times New Roman"/>
          <w:sz w:val="24"/>
        </w:rPr>
        <w:t>kn</w:t>
      </w:r>
      <w:r w:rsidR="00183751">
        <w:rPr>
          <w:rFonts w:ascii="Times New Roman" w:hAnsi="Times New Roman" w:cs="Times New Roman"/>
          <w:sz w:val="24"/>
        </w:rPr>
        <w:t>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183751">
        <w:rPr>
          <w:rFonts w:ascii="Times New Roman" w:hAnsi="Times New Roman" w:cs="Times New Roman"/>
          <w:sz w:val="24"/>
        </w:rPr>
        <w:t>Razlika</w:t>
      </w:r>
      <w:r w:rsidR="005C54E6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 xml:space="preserve">od </w:t>
      </w:r>
      <w:r w:rsidR="00394C69">
        <w:rPr>
          <w:rFonts w:ascii="Times New Roman" w:hAnsi="Times New Roman" w:cs="Times New Roman"/>
          <w:sz w:val="24"/>
        </w:rPr>
        <w:t>3</w:t>
      </w:r>
      <w:r w:rsidR="00FF470A">
        <w:rPr>
          <w:rFonts w:ascii="Times New Roman" w:hAnsi="Times New Roman" w:cs="Times New Roman"/>
          <w:sz w:val="24"/>
        </w:rPr>
        <w:t>54.518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>kn</w:t>
      </w:r>
      <w:r w:rsidR="00C07BD0">
        <w:rPr>
          <w:rFonts w:ascii="Times New Roman" w:hAnsi="Times New Roman" w:cs="Times New Roman"/>
          <w:sz w:val="24"/>
        </w:rPr>
        <w:t xml:space="preserve"> na dan 31.12.2019.</w:t>
      </w:r>
      <w:r w:rsidR="002F7C8A">
        <w:rPr>
          <w:rFonts w:ascii="Times New Roman" w:hAnsi="Times New Roman" w:cs="Times New Roman"/>
          <w:sz w:val="24"/>
        </w:rPr>
        <w:t>g.</w:t>
      </w:r>
      <w:r w:rsidR="00183751">
        <w:rPr>
          <w:rFonts w:ascii="Times New Roman" w:hAnsi="Times New Roman" w:cs="Times New Roman"/>
          <w:sz w:val="24"/>
        </w:rPr>
        <w:t xml:space="preserve"> evidentirana</w:t>
      </w:r>
      <w:r w:rsidR="00F26F08">
        <w:rPr>
          <w:rFonts w:ascii="Times New Roman" w:hAnsi="Times New Roman" w:cs="Times New Roman"/>
          <w:sz w:val="24"/>
        </w:rPr>
        <w:t xml:space="preserve"> je </w:t>
      </w:r>
      <w:r w:rsidR="00183751">
        <w:rPr>
          <w:rFonts w:ascii="Times New Roman" w:hAnsi="Times New Roman" w:cs="Times New Roman"/>
          <w:sz w:val="24"/>
        </w:rPr>
        <w:t xml:space="preserve"> na </w:t>
      </w:r>
      <w:r w:rsidR="00F26F08">
        <w:rPr>
          <w:rFonts w:ascii="Times New Roman" w:hAnsi="Times New Roman" w:cs="Times New Roman"/>
          <w:sz w:val="24"/>
        </w:rPr>
        <w:t>osnovnom računu 23957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F26F08">
        <w:rPr>
          <w:rFonts w:ascii="Times New Roman" w:hAnsi="Times New Roman" w:cs="Times New Roman"/>
          <w:sz w:val="24"/>
        </w:rPr>
        <w:t>obveze za EU predujmove</w:t>
      </w:r>
      <w:r w:rsidR="00C07BD0">
        <w:rPr>
          <w:rFonts w:ascii="Times New Roman" w:hAnsi="Times New Roman" w:cs="Times New Roman"/>
          <w:sz w:val="24"/>
        </w:rPr>
        <w:t xml:space="preserve"> i </w:t>
      </w:r>
      <w:r w:rsidR="002F7C8A">
        <w:rPr>
          <w:rFonts w:ascii="Times New Roman" w:hAnsi="Times New Roman" w:cs="Times New Roman"/>
          <w:sz w:val="24"/>
        </w:rPr>
        <w:t xml:space="preserve">evidentirana je u prihod u </w:t>
      </w:r>
      <w:r w:rsidR="00C07BD0">
        <w:rPr>
          <w:rFonts w:ascii="Times New Roman" w:hAnsi="Times New Roman" w:cs="Times New Roman"/>
          <w:sz w:val="24"/>
        </w:rPr>
        <w:t xml:space="preserve"> 2020</w:t>
      </w:r>
      <w:r w:rsidR="000A5D87">
        <w:rPr>
          <w:rFonts w:ascii="Times New Roman" w:hAnsi="Times New Roman" w:cs="Times New Roman"/>
          <w:sz w:val="24"/>
        </w:rPr>
        <w:t>.</w:t>
      </w:r>
      <w:r w:rsidR="00C07BD0">
        <w:rPr>
          <w:rFonts w:ascii="Times New Roman" w:hAnsi="Times New Roman" w:cs="Times New Roman"/>
          <w:sz w:val="24"/>
        </w:rPr>
        <w:t xml:space="preserve"> </w:t>
      </w:r>
      <w:r w:rsidR="002F7C8A">
        <w:rPr>
          <w:rFonts w:ascii="Times New Roman" w:hAnsi="Times New Roman" w:cs="Times New Roman"/>
          <w:sz w:val="24"/>
        </w:rPr>
        <w:t xml:space="preserve">godini u </w:t>
      </w:r>
      <w:r w:rsidR="00C07BD0">
        <w:rPr>
          <w:rFonts w:ascii="Times New Roman" w:hAnsi="Times New Roman" w:cs="Times New Roman"/>
          <w:sz w:val="24"/>
        </w:rPr>
        <w:t xml:space="preserve"> kojoj su isti prestali s radom</w:t>
      </w:r>
      <w:r w:rsidR="00F26F08">
        <w:rPr>
          <w:rFonts w:ascii="Times New Roman" w:hAnsi="Times New Roman" w:cs="Times New Roman"/>
          <w:sz w:val="24"/>
        </w:rPr>
        <w:t>.</w:t>
      </w:r>
    </w:p>
    <w:p w14:paraId="02EE3096" w14:textId="25E27459" w:rsidR="007B7FC1" w:rsidRDefault="00767F01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</w:t>
      </w:r>
      <w:r w:rsidR="007B7FC1" w:rsidRPr="0052263E">
        <w:rPr>
          <w:rFonts w:ascii="Times New Roman" w:hAnsi="Times New Roman" w:cs="Times New Roman"/>
          <w:b/>
          <w:bCs/>
          <w:sz w:val="24"/>
        </w:rPr>
        <w:t xml:space="preserve"> </w:t>
      </w:r>
      <w:r w:rsidRPr="0052263E">
        <w:rPr>
          <w:rFonts w:ascii="Times New Roman" w:hAnsi="Times New Roman" w:cs="Times New Roman"/>
          <w:b/>
          <w:bCs/>
          <w:sz w:val="24"/>
        </w:rPr>
        <w:t>116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ostal</w:t>
      </w:r>
      <w:r w:rsidR="001151DA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nespomenuti prihodi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E64F0">
        <w:rPr>
          <w:rFonts w:ascii="Times New Roman" w:hAnsi="Times New Roman" w:cs="Times New Roman"/>
          <w:sz w:val="24"/>
        </w:rPr>
        <w:t xml:space="preserve"> smanjenje</w:t>
      </w:r>
      <w:r w:rsidR="005D1867">
        <w:rPr>
          <w:rFonts w:ascii="Times New Roman" w:hAnsi="Times New Roman" w:cs="Times New Roman"/>
          <w:sz w:val="24"/>
        </w:rPr>
        <w:t xml:space="preserve"> iznosi </w:t>
      </w:r>
      <w:r w:rsidR="003E64F0">
        <w:rPr>
          <w:rFonts w:ascii="Times New Roman" w:hAnsi="Times New Roman" w:cs="Times New Roman"/>
          <w:sz w:val="24"/>
        </w:rPr>
        <w:t>28,25</w:t>
      </w:r>
      <w:r w:rsidR="005D1867">
        <w:rPr>
          <w:rFonts w:ascii="Times New Roman" w:hAnsi="Times New Roman" w:cs="Times New Roman"/>
          <w:sz w:val="24"/>
        </w:rPr>
        <w:t>%</w:t>
      </w:r>
      <w:r w:rsidR="003E64F0">
        <w:rPr>
          <w:rFonts w:ascii="Times New Roman" w:hAnsi="Times New Roman" w:cs="Times New Roman"/>
          <w:sz w:val="24"/>
        </w:rPr>
        <w:t>,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odnosno</w:t>
      </w:r>
      <w:r w:rsidR="00A86721">
        <w:rPr>
          <w:rFonts w:ascii="Times New Roman" w:hAnsi="Times New Roman" w:cs="Times New Roman"/>
          <w:sz w:val="24"/>
        </w:rPr>
        <w:t xml:space="preserve"> </w:t>
      </w:r>
      <w:r w:rsidR="003E64F0">
        <w:rPr>
          <w:rFonts w:ascii="Times New Roman" w:hAnsi="Times New Roman" w:cs="Times New Roman"/>
          <w:sz w:val="24"/>
        </w:rPr>
        <w:t>3.131.017.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kn.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Navedeno je</w:t>
      </w:r>
      <w:r w:rsidR="00A36C23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rezultat</w:t>
      </w:r>
      <w:r w:rsidR="00A86721">
        <w:rPr>
          <w:rFonts w:ascii="Times New Roman" w:hAnsi="Times New Roman" w:cs="Times New Roman"/>
          <w:sz w:val="24"/>
        </w:rPr>
        <w:t xml:space="preserve"> </w:t>
      </w:r>
      <w:r w:rsidR="003E64F0">
        <w:rPr>
          <w:rFonts w:ascii="Times New Roman" w:hAnsi="Times New Roman" w:cs="Times New Roman"/>
          <w:sz w:val="24"/>
        </w:rPr>
        <w:t>manje</w:t>
      </w:r>
      <w:r w:rsidR="00A86721">
        <w:rPr>
          <w:rFonts w:ascii="Times New Roman" w:hAnsi="Times New Roman" w:cs="Times New Roman"/>
          <w:sz w:val="24"/>
        </w:rPr>
        <w:t xml:space="preserve"> ostvarenih</w:t>
      </w:r>
      <w:r w:rsidR="000710B7">
        <w:rPr>
          <w:rFonts w:ascii="Times New Roman" w:hAnsi="Times New Roman" w:cs="Times New Roman"/>
          <w:sz w:val="24"/>
        </w:rPr>
        <w:t xml:space="preserve"> prihoda</w:t>
      </w:r>
      <w:r w:rsidR="004B568B">
        <w:rPr>
          <w:rFonts w:ascii="Times New Roman" w:hAnsi="Times New Roman" w:cs="Times New Roman"/>
          <w:sz w:val="24"/>
        </w:rPr>
        <w:t xml:space="preserve"> od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B568B">
        <w:rPr>
          <w:rFonts w:ascii="Times New Roman" w:hAnsi="Times New Roman" w:cs="Times New Roman"/>
          <w:sz w:val="24"/>
        </w:rPr>
        <w:t>3</w:t>
      </w:r>
      <w:r w:rsidR="004E753D">
        <w:rPr>
          <w:rFonts w:ascii="Times New Roman" w:hAnsi="Times New Roman" w:cs="Times New Roman"/>
          <w:sz w:val="24"/>
        </w:rPr>
        <w:t>.</w:t>
      </w:r>
      <w:r w:rsidR="004B568B">
        <w:rPr>
          <w:rFonts w:ascii="Times New Roman" w:hAnsi="Times New Roman" w:cs="Times New Roman"/>
          <w:sz w:val="24"/>
        </w:rPr>
        <w:t>156.695</w:t>
      </w:r>
      <w:r w:rsidR="00277A80">
        <w:rPr>
          <w:rFonts w:ascii="Times New Roman" w:hAnsi="Times New Roman" w:cs="Times New Roman"/>
          <w:sz w:val="24"/>
        </w:rPr>
        <w:t xml:space="preserve"> </w:t>
      </w:r>
      <w:r w:rsidR="004E753D">
        <w:rPr>
          <w:rFonts w:ascii="Times New Roman" w:hAnsi="Times New Roman" w:cs="Times New Roman"/>
          <w:sz w:val="24"/>
        </w:rPr>
        <w:t>kn</w:t>
      </w:r>
      <w:r w:rsidR="000710B7">
        <w:rPr>
          <w:rFonts w:ascii="Times New Roman" w:hAnsi="Times New Roman" w:cs="Times New Roman"/>
          <w:sz w:val="24"/>
        </w:rPr>
        <w:t xml:space="preserve"> za </w:t>
      </w:r>
      <w:r w:rsidR="00A86721">
        <w:rPr>
          <w:rFonts w:ascii="Times New Roman" w:hAnsi="Times New Roman" w:cs="Times New Roman"/>
          <w:sz w:val="24"/>
        </w:rPr>
        <w:t xml:space="preserve">dopunsko zdravstveno </w:t>
      </w:r>
      <w:r w:rsidR="00A36C23">
        <w:rPr>
          <w:rFonts w:ascii="Times New Roman" w:hAnsi="Times New Roman" w:cs="Times New Roman"/>
          <w:sz w:val="24"/>
        </w:rPr>
        <w:t>osiguranje</w:t>
      </w:r>
      <w:r w:rsidR="00361AE5">
        <w:rPr>
          <w:rFonts w:ascii="Times New Roman" w:hAnsi="Times New Roman" w:cs="Times New Roman"/>
          <w:sz w:val="24"/>
        </w:rPr>
        <w:t>,</w:t>
      </w:r>
      <w:r w:rsidR="00A36C23">
        <w:rPr>
          <w:rFonts w:ascii="Times New Roman" w:hAnsi="Times New Roman" w:cs="Times New Roman"/>
          <w:sz w:val="24"/>
        </w:rPr>
        <w:t xml:space="preserve"> </w:t>
      </w:r>
      <w:r w:rsidR="005854D0">
        <w:rPr>
          <w:rFonts w:ascii="Times New Roman" w:hAnsi="Times New Roman" w:cs="Times New Roman"/>
          <w:sz w:val="24"/>
        </w:rPr>
        <w:t>participaciju</w:t>
      </w:r>
      <w:r w:rsidR="00A36C23">
        <w:rPr>
          <w:rFonts w:ascii="Times New Roman" w:hAnsi="Times New Roman" w:cs="Times New Roman"/>
          <w:sz w:val="24"/>
        </w:rPr>
        <w:t>,</w:t>
      </w:r>
      <w:r w:rsidR="004B568B">
        <w:rPr>
          <w:rFonts w:ascii="Times New Roman" w:hAnsi="Times New Roman" w:cs="Times New Roman"/>
          <w:sz w:val="24"/>
        </w:rPr>
        <w:t xml:space="preserve"> i refundaciju plaća pripravnika,</w:t>
      </w:r>
      <w:r w:rsidR="009C3033">
        <w:rPr>
          <w:rFonts w:ascii="Times New Roman" w:hAnsi="Times New Roman" w:cs="Times New Roman"/>
          <w:sz w:val="24"/>
        </w:rPr>
        <w:t xml:space="preserve"> </w:t>
      </w:r>
      <w:r w:rsidR="00792406">
        <w:rPr>
          <w:rFonts w:ascii="Times New Roman" w:hAnsi="Times New Roman" w:cs="Times New Roman"/>
          <w:sz w:val="24"/>
        </w:rPr>
        <w:t>š</w:t>
      </w:r>
      <w:r w:rsidR="009C3033">
        <w:rPr>
          <w:rFonts w:ascii="Times New Roman" w:hAnsi="Times New Roman" w:cs="Times New Roman"/>
          <w:sz w:val="24"/>
        </w:rPr>
        <w:t>to je rezultat manje pruženih zdravstvenih usluga, i ispostavlj</w:t>
      </w:r>
      <w:r w:rsidR="00277A80">
        <w:rPr>
          <w:rFonts w:ascii="Times New Roman" w:hAnsi="Times New Roman" w:cs="Times New Roman"/>
          <w:sz w:val="24"/>
        </w:rPr>
        <w:t>enih</w:t>
      </w:r>
      <w:r w:rsidR="009C3033">
        <w:rPr>
          <w:rFonts w:ascii="Times New Roman" w:hAnsi="Times New Roman" w:cs="Times New Roman"/>
          <w:sz w:val="24"/>
        </w:rPr>
        <w:t xml:space="preserve"> računa </w:t>
      </w:r>
      <w:r w:rsidR="00277A80">
        <w:rPr>
          <w:rFonts w:ascii="Times New Roman" w:hAnsi="Times New Roman" w:cs="Times New Roman"/>
          <w:sz w:val="24"/>
        </w:rPr>
        <w:t xml:space="preserve">većinom </w:t>
      </w:r>
      <w:r w:rsidR="009C3033">
        <w:rPr>
          <w:rFonts w:ascii="Times New Roman" w:hAnsi="Times New Roman" w:cs="Times New Roman"/>
          <w:sz w:val="24"/>
        </w:rPr>
        <w:t>prema HZZO-dopunsko osiguranje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277A80">
        <w:rPr>
          <w:rFonts w:ascii="Times New Roman" w:hAnsi="Times New Roman" w:cs="Times New Roman"/>
          <w:sz w:val="24"/>
        </w:rPr>
        <w:lastRenderedPageBreak/>
        <w:t>(</w:t>
      </w:r>
      <w:r w:rsidR="009D5A69">
        <w:rPr>
          <w:rFonts w:ascii="Times New Roman" w:hAnsi="Times New Roman" w:cs="Times New Roman"/>
          <w:sz w:val="24"/>
        </w:rPr>
        <w:t>3</w:t>
      </w:r>
      <w:r w:rsidR="00277A80">
        <w:rPr>
          <w:rFonts w:ascii="Times New Roman" w:hAnsi="Times New Roman" w:cs="Times New Roman"/>
          <w:sz w:val="24"/>
        </w:rPr>
        <w:t>.</w:t>
      </w:r>
      <w:r w:rsidR="009D5A69">
        <w:rPr>
          <w:rFonts w:ascii="Times New Roman" w:hAnsi="Times New Roman" w:cs="Times New Roman"/>
          <w:sz w:val="24"/>
        </w:rPr>
        <w:t>017</w:t>
      </w:r>
      <w:r w:rsidR="00277A80">
        <w:rPr>
          <w:rFonts w:ascii="Times New Roman" w:hAnsi="Times New Roman" w:cs="Times New Roman"/>
          <w:sz w:val="24"/>
        </w:rPr>
        <w:t>.</w:t>
      </w:r>
      <w:r w:rsidR="009D5A69">
        <w:rPr>
          <w:rFonts w:ascii="Times New Roman" w:hAnsi="Times New Roman" w:cs="Times New Roman"/>
          <w:sz w:val="24"/>
        </w:rPr>
        <w:t>855</w:t>
      </w:r>
      <w:r w:rsidR="00277A80">
        <w:rPr>
          <w:rFonts w:ascii="Times New Roman" w:hAnsi="Times New Roman" w:cs="Times New Roman"/>
          <w:sz w:val="24"/>
        </w:rPr>
        <w:t xml:space="preserve"> kn)</w:t>
      </w:r>
      <w:r w:rsidR="00792406">
        <w:rPr>
          <w:rFonts w:ascii="Times New Roman" w:hAnsi="Times New Roman" w:cs="Times New Roman"/>
          <w:sz w:val="24"/>
        </w:rPr>
        <w:t xml:space="preserve"> i drug</w:t>
      </w:r>
      <w:r w:rsidR="00277A80">
        <w:rPr>
          <w:rFonts w:ascii="Times New Roman" w:hAnsi="Times New Roman" w:cs="Times New Roman"/>
          <w:sz w:val="24"/>
        </w:rPr>
        <w:t>im</w:t>
      </w:r>
      <w:r w:rsidR="00792406">
        <w:rPr>
          <w:rFonts w:ascii="Times New Roman" w:hAnsi="Times New Roman" w:cs="Times New Roman"/>
          <w:sz w:val="24"/>
        </w:rPr>
        <w:t xml:space="preserve"> osiguravajuć</w:t>
      </w:r>
      <w:r w:rsidR="00277A80">
        <w:rPr>
          <w:rFonts w:ascii="Times New Roman" w:hAnsi="Times New Roman" w:cs="Times New Roman"/>
          <w:sz w:val="24"/>
        </w:rPr>
        <w:t>im</w:t>
      </w:r>
      <w:r w:rsidR="00792406">
        <w:rPr>
          <w:rFonts w:ascii="Times New Roman" w:hAnsi="Times New Roman" w:cs="Times New Roman"/>
          <w:sz w:val="24"/>
        </w:rPr>
        <w:t xml:space="preserve"> kuć</w:t>
      </w:r>
      <w:r w:rsidR="00277A80">
        <w:rPr>
          <w:rFonts w:ascii="Times New Roman" w:hAnsi="Times New Roman" w:cs="Times New Roman"/>
          <w:sz w:val="24"/>
        </w:rPr>
        <w:t>ama</w:t>
      </w:r>
      <w:r w:rsidR="00792406">
        <w:rPr>
          <w:rFonts w:ascii="Times New Roman" w:hAnsi="Times New Roman" w:cs="Times New Roman"/>
          <w:sz w:val="24"/>
        </w:rPr>
        <w:t>,</w:t>
      </w:r>
      <w:r w:rsidR="004B568B">
        <w:rPr>
          <w:rFonts w:ascii="Times New Roman" w:hAnsi="Times New Roman" w:cs="Times New Roman"/>
          <w:sz w:val="24"/>
        </w:rPr>
        <w:t xml:space="preserve"> te više ostvarenih prihoda od 25.678 kn. za </w:t>
      </w:r>
      <w:r w:rsidR="00A36C23">
        <w:rPr>
          <w:rFonts w:ascii="Times New Roman" w:hAnsi="Times New Roman" w:cs="Times New Roman"/>
          <w:sz w:val="24"/>
        </w:rPr>
        <w:t>refundacij</w:t>
      </w:r>
      <w:r w:rsidR="005854D0">
        <w:rPr>
          <w:rFonts w:ascii="Times New Roman" w:hAnsi="Times New Roman" w:cs="Times New Roman"/>
          <w:sz w:val="24"/>
        </w:rPr>
        <w:t>u dežurstava naših specijalizanata u drugim zdravstvenim ustanovama</w:t>
      </w:r>
      <w:r w:rsidR="004B568B">
        <w:rPr>
          <w:rFonts w:ascii="Times New Roman" w:hAnsi="Times New Roman" w:cs="Times New Roman"/>
          <w:sz w:val="24"/>
        </w:rPr>
        <w:t>.</w:t>
      </w:r>
      <w:r w:rsidR="000B01DD">
        <w:rPr>
          <w:rFonts w:ascii="Times New Roman" w:hAnsi="Times New Roman" w:cs="Times New Roman"/>
          <w:sz w:val="24"/>
        </w:rPr>
        <w:t xml:space="preserve"> </w:t>
      </w:r>
    </w:p>
    <w:p w14:paraId="06CAA0E5" w14:textId="60E5DC0C" w:rsidR="00373113" w:rsidRDefault="001E7C8A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126</w:t>
      </w:r>
      <w:r w:rsidR="002745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2745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prihodi od pruženih usluga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816C2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4F7D6F">
        <w:rPr>
          <w:rFonts w:ascii="Times New Roman" w:hAnsi="Times New Roman" w:cs="Times New Roman"/>
          <w:sz w:val="24"/>
        </w:rPr>
        <w:t>smanjili su se</w:t>
      </w:r>
      <w:r w:rsidR="008D3431">
        <w:rPr>
          <w:rFonts w:ascii="Times New Roman" w:hAnsi="Times New Roman" w:cs="Times New Roman"/>
          <w:sz w:val="24"/>
        </w:rPr>
        <w:t xml:space="preserve"> za </w:t>
      </w:r>
      <w:r w:rsidR="009F2F0B">
        <w:rPr>
          <w:rFonts w:ascii="Times New Roman" w:hAnsi="Times New Roman" w:cs="Times New Roman"/>
          <w:sz w:val="24"/>
        </w:rPr>
        <w:t>26,92</w:t>
      </w:r>
      <w:r w:rsidR="004F7D6F">
        <w:rPr>
          <w:rFonts w:ascii="Times New Roman" w:hAnsi="Times New Roman" w:cs="Times New Roman"/>
          <w:sz w:val="24"/>
        </w:rPr>
        <w:t>%</w:t>
      </w:r>
      <w:r>
        <w:rPr>
          <w:rFonts w:ascii="Times New Roman" w:hAnsi="Times New Roman" w:cs="Times New Roman"/>
          <w:sz w:val="24"/>
        </w:rPr>
        <w:t xml:space="preserve"> odnosno</w:t>
      </w:r>
      <w:r w:rsidR="0046465D">
        <w:rPr>
          <w:rFonts w:ascii="Times New Roman" w:hAnsi="Times New Roman" w:cs="Times New Roman"/>
          <w:sz w:val="24"/>
        </w:rPr>
        <w:t xml:space="preserve"> </w:t>
      </w:r>
      <w:r w:rsidR="009F2F0B">
        <w:rPr>
          <w:rFonts w:ascii="Times New Roman" w:hAnsi="Times New Roman" w:cs="Times New Roman"/>
          <w:sz w:val="24"/>
        </w:rPr>
        <w:t>226.044.</w:t>
      </w:r>
      <w:r w:rsidR="002745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kn.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4F7D6F">
        <w:rPr>
          <w:rFonts w:ascii="Times New Roman" w:hAnsi="Times New Roman" w:cs="Times New Roman"/>
          <w:sz w:val="24"/>
        </w:rPr>
        <w:t>Isto je</w:t>
      </w:r>
      <w:r w:rsidR="002C68F3">
        <w:rPr>
          <w:rFonts w:ascii="Times New Roman" w:hAnsi="Times New Roman" w:cs="Times New Roman"/>
          <w:sz w:val="24"/>
        </w:rPr>
        <w:t xml:space="preserve"> rezultat manje pruženih usluga i naplaćenih prihoda od</w:t>
      </w:r>
      <w:r w:rsidR="004F7D6F">
        <w:rPr>
          <w:rFonts w:ascii="Times New Roman" w:hAnsi="Times New Roman" w:cs="Times New Roman"/>
          <w:sz w:val="24"/>
        </w:rPr>
        <w:t xml:space="preserve"> Ministarstv</w:t>
      </w:r>
      <w:r w:rsidR="00F053CB">
        <w:rPr>
          <w:rFonts w:ascii="Times New Roman" w:hAnsi="Times New Roman" w:cs="Times New Roman"/>
          <w:sz w:val="24"/>
        </w:rPr>
        <w:t>a</w:t>
      </w:r>
      <w:r w:rsidR="004F7D6F">
        <w:rPr>
          <w:rFonts w:ascii="Times New Roman" w:hAnsi="Times New Roman" w:cs="Times New Roman"/>
          <w:sz w:val="24"/>
        </w:rPr>
        <w:t xml:space="preserve"> branitelja</w:t>
      </w:r>
      <w:r w:rsidR="00373113">
        <w:rPr>
          <w:rFonts w:ascii="Times New Roman" w:hAnsi="Times New Roman" w:cs="Times New Roman"/>
          <w:sz w:val="24"/>
        </w:rPr>
        <w:t xml:space="preserve"> (</w:t>
      </w:r>
      <w:r w:rsidR="002C68F3">
        <w:rPr>
          <w:rFonts w:ascii="Times New Roman" w:hAnsi="Times New Roman" w:cs="Times New Roman"/>
          <w:sz w:val="24"/>
        </w:rPr>
        <w:t>203.031.kn)</w:t>
      </w:r>
      <w:r w:rsidR="00A70A50">
        <w:rPr>
          <w:rFonts w:ascii="Times New Roman" w:hAnsi="Times New Roman" w:cs="Times New Roman"/>
          <w:sz w:val="24"/>
        </w:rPr>
        <w:t>,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373113">
        <w:rPr>
          <w:rFonts w:ascii="Times New Roman" w:hAnsi="Times New Roman" w:cs="Times New Roman"/>
          <w:sz w:val="24"/>
        </w:rPr>
        <w:t>te  od drugih zdravstvenih ustanova</w:t>
      </w:r>
      <w:r w:rsidR="002C68F3">
        <w:rPr>
          <w:rFonts w:ascii="Times New Roman" w:hAnsi="Times New Roman" w:cs="Times New Roman"/>
          <w:sz w:val="24"/>
        </w:rPr>
        <w:t xml:space="preserve"> i drugih korisnika.</w:t>
      </w:r>
    </w:p>
    <w:p w14:paraId="268B1FBA" w14:textId="52D318D5" w:rsidR="00DF752B" w:rsidRDefault="00C506EC" w:rsidP="00FD5D8A">
      <w:pPr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127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EB148A">
        <w:rPr>
          <w:rFonts w:ascii="Times New Roman" w:hAnsi="Times New Roman" w:cs="Times New Roman"/>
          <w:sz w:val="24"/>
        </w:rPr>
        <w:t>–</w:t>
      </w:r>
      <w:r w:rsidR="00274579">
        <w:rPr>
          <w:rFonts w:ascii="Times New Roman" w:hAnsi="Times New Roman" w:cs="Times New Roman"/>
          <w:sz w:val="24"/>
        </w:rPr>
        <w:t xml:space="preserve"> </w:t>
      </w:r>
      <w:r w:rsidR="00EB148A">
        <w:rPr>
          <w:rFonts w:ascii="Times New Roman" w:hAnsi="Times New Roman" w:cs="Times New Roman"/>
          <w:sz w:val="24"/>
        </w:rPr>
        <w:t>tekuće i kapitalne donacije</w:t>
      </w:r>
      <w:r w:rsidR="00021C66">
        <w:rPr>
          <w:rFonts w:ascii="Times New Roman" w:hAnsi="Times New Roman" w:cs="Times New Roman"/>
          <w:sz w:val="24"/>
        </w:rPr>
        <w:t xml:space="preserve"> </w:t>
      </w:r>
      <w:r w:rsidR="00EB148A">
        <w:rPr>
          <w:rFonts w:ascii="Times New Roman" w:hAnsi="Times New Roman" w:cs="Times New Roman"/>
          <w:sz w:val="24"/>
        </w:rPr>
        <w:t>- u 2020.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EB148A">
        <w:rPr>
          <w:rFonts w:ascii="Times New Roman" w:hAnsi="Times New Roman" w:cs="Times New Roman"/>
          <w:sz w:val="24"/>
        </w:rPr>
        <w:t>godini ostvarene su u iznosu od 2.435.470.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EB148A">
        <w:rPr>
          <w:rFonts w:ascii="Times New Roman" w:hAnsi="Times New Roman" w:cs="Times New Roman"/>
          <w:sz w:val="24"/>
        </w:rPr>
        <w:t>kn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EB148A">
        <w:rPr>
          <w:rFonts w:ascii="Times New Roman" w:hAnsi="Times New Roman" w:cs="Times New Roman"/>
          <w:sz w:val="24"/>
        </w:rPr>
        <w:t>od  raznih donatora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EB148A">
        <w:rPr>
          <w:rFonts w:ascii="Times New Roman" w:hAnsi="Times New Roman" w:cs="Times New Roman"/>
          <w:sz w:val="24"/>
        </w:rPr>
        <w:t>- fizičkih osoba i trgovačkih društva, uz posebnu zahvalu svima koji su svojom dobrom voljom pomogli u izvanrednoj situaciji.</w:t>
      </w:r>
      <w:r w:rsidR="00021C66">
        <w:rPr>
          <w:rFonts w:ascii="Times New Roman" w:hAnsi="Times New Roman" w:cs="Times New Roman"/>
          <w:sz w:val="24"/>
        </w:rPr>
        <w:t xml:space="preserve"> Donirano je:</w:t>
      </w:r>
    </w:p>
    <w:p w14:paraId="35FA1FA5" w14:textId="609DA159" w:rsidR="00021C66" w:rsidRDefault="00021C66" w:rsidP="000A5D87">
      <w:pPr>
        <w:ind w:left="284"/>
        <w:jc w:val="both"/>
        <w:rPr>
          <w:rFonts w:ascii="Times New Roman" w:hAnsi="Times New Roman" w:cs="Times New Roman"/>
          <w:sz w:val="24"/>
        </w:rPr>
      </w:pPr>
      <w:r w:rsidRPr="000E02F7">
        <w:rPr>
          <w:rFonts w:ascii="Times New Roman" w:hAnsi="Times New Roman" w:cs="Times New Roman"/>
          <w:sz w:val="24"/>
        </w:rPr>
        <w:t>Medicinska oprema - 2.097.578.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Pr="000E02F7">
        <w:rPr>
          <w:rFonts w:ascii="Times New Roman" w:hAnsi="Times New Roman" w:cs="Times New Roman"/>
          <w:sz w:val="24"/>
        </w:rPr>
        <w:t>kn, namještaj u stacionaru, klima uređaji i oprema za ostale namjene -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Pr="000E02F7">
        <w:rPr>
          <w:rFonts w:ascii="Times New Roman" w:hAnsi="Times New Roman" w:cs="Times New Roman"/>
          <w:sz w:val="24"/>
        </w:rPr>
        <w:t>153.334.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Pr="000E02F7">
        <w:rPr>
          <w:rFonts w:ascii="Times New Roman" w:hAnsi="Times New Roman" w:cs="Times New Roman"/>
          <w:sz w:val="24"/>
        </w:rPr>
        <w:t>kn, sitni inventar – 109.841.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Pr="000E02F7">
        <w:rPr>
          <w:rFonts w:ascii="Times New Roman" w:hAnsi="Times New Roman" w:cs="Times New Roman"/>
          <w:sz w:val="24"/>
        </w:rPr>
        <w:t>kn, potrošni sanitetski materijal – 54.600.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Pr="000E02F7">
        <w:rPr>
          <w:rFonts w:ascii="Times New Roman" w:hAnsi="Times New Roman" w:cs="Times New Roman"/>
          <w:sz w:val="24"/>
        </w:rPr>
        <w:t>kn, namirnice za potrebe prehrane -16.517.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Pr="000E02F7">
        <w:rPr>
          <w:rFonts w:ascii="Times New Roman" w:hAnsi="Times New Roman" w:cs="Times New Roman"/>
          <w:sz w:val="24"/>
        </w:rPr>
        <w:t>kn, i stručno usavršavanje zaposlenika – 3.600.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Pr="000E02F7">
        <w:rPr>
          <w:rFonts w:ascii="Times New Roman" w:hAnsi="Times New Roman" w:cs="Times New Roman"/>
          <w:sz w:val="24"/>
        </w:rPr>
        <w:t xml:space="preserve">kn.  </w:t>
      </w:r>
    </w:p>
    <w:p w14:paraId="424CE552" w14:textId="6C164C89" w:rsidR="00E470B8" w:rsidRDefault="005C47B1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13</w:t>
      </w:r>
      <w:r w:rsidR="00680EA3" w:rsidRPr="0052263E">
        <w:rPr>
          <w:rFonts w:ascii="Times New Roman" w:hAnsi="Times New Roman" w:cs="Times New Roman"/>
          <w:b/>
          <w:bCs/>
          <w:sz w:val="24"/>
        </w:rPr>
        <w:t>1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prihodi od</w:t>
      </w:r>
      <w:r w:rsidR="00E470B8">
        <w:rPr>
          <w:rFonts w:ascii="Times New Roman" w:hAnsi="Times New Roman" w:cs="Times New Roman"/>
          <w:sz w:val="24"/>
        </w:rPr>
        <w:t xml:space="preserve"> osnivača</w:t>
      </w:r>
      <w:r w:rsidR="0052263E">
        <w:rPr>
          <w:rFonts w:ascii="Times New Roman" w:hAnsi="Times New Roman" w:cs="Times New Roman"/>
          <w:sz w:val="24"/>
        </w:rPr>
        <w:t>,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Osječko-baranjsk</w:t>
      </w:r>
      <w:r w:rsidR="0052263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županij</w:t>
      </w:r>
      <w:r w:rsidR="0052263E">
        <w:rPr>
          <w:rFonts w:ascii="Times New Roman" w:hAnsi="Times New Roman" w:cs="Times New Roman"/>
          <w:sz w:val="24"/>
        </w:rPr>
        <w:t>e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680EA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veći su za </w:t>
      </w:r>
      <w:r w:rsidR="00C84D8D">
        <w:rPr>
          <w:rFonts w:ascii="Times New Roman" w:hAnsi="Times New Roman" w:cs="Times New Roman"/>
          <w:sz w:val="24"/>
        </w:rPr>
        <w:t>47,84</w:t>
      </w:r>
      <w:r w:rsidR="00E470B8">
        <w:rPr>
          <w:rFonts w:ascii="Times New Roman" w:hAnsi="Times New Roman" w:cs="Times New Roman"/>
          <w:sz w:val="24"/>
        </w:rPr>
        <w:t xml:space="preserve">% ili </w:t>
      </w:r>
      <w:r w:rsidR="00C84D8D">
        <w:rPr>
          <w:rFonts w:ascii="Times New Roman" w:hAnsi="Times New Roman" w:cs="Times New Roman"/>
          <w:sz w:val="24"/>
        </w:rPr>
        <w:t>3.325.757.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E470B8">
        <w:rPr>
          <w:rFonts w:ascii="Times New Roman" w:hAnsi="Times New Roman" w:cs="Times New Roman"/>
          <w:sz w:val="24"/>
        </w:rPr>
        <w:t xml:space="preserve">kn. </w:t>
      </w:r>
      <w:r w:rsidR="003670B3">
        <w:rPr>
          <w:rFonts w:ascii="Times New Roman" w:hAnsi="Times New Roman" w:cs="Times New Roman"/>
          <w:sz w:val="24"/>
        </w:rPr>
        <w:t>U 2020.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3670B3">
        <w:rPr>
          <w:rFonts w:ascii="Times New Roman" w:hAnsi="Times New Roman" w:cs="Times New Roman"/>
          <w:sz w:val="24"/>
        </w:rPr>
        <w:t>godini doznačena su sredstva za</w:t>
      </w:r>
      <w:r w:rsidR="00E470B8">
        <w:rPr>
          <w:rFonts w:ascii="Times New Roman" w:hAnsi="Times New Roman" w:cs="Times New Roman"/>
          <w:sz w:val="24"/>
        </w:rPr>
        <w:t xml:space="preserve"> plaćanje dospjelih obveza  dobavljačima lijekova i potrošnog </w:t>
      </w:r>
      <w:r w:rsidR="00431793">
        <w:rPr>
          <w:rFonts w:ascii="Times New Roman" w:hAnsi="Times New Roman" w:cs="Times New Roman"/>
          <w:sz w:val="24"/>
        </w:rPr>
        <w:t>sanitetskog</w:t>
      </w:r>
      <w:r w:rsidR="00E470B8">
        <w:rPr>
          <w:rFonts w:ascii="Times New Roman" w:hAnsi="Times New Roman" w:cs="Times New Roman"/>
          <w:sz w:val="24"/>
        </w:rPr>
        <w:t xml:space="preserve"> materijala</w:t>
      </w:r>
      <w:r w:rsidR="003670B3">
        <w:rPr>
          <w:rFonts w:ascii="Times New Roman" w:hAnsi="Times New Roman" w:cs="Times New Roman"/>
          <w:sz w:val="24"/>
        </w:rPr>
        <w:t xml:space="preserve"> u iznosu od 597.250.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3670B3">
        <w:rPr>
          <w:rFonts w:ascii="Times New Roman" w:hAnsi="Times New Roman" w:cs="Times New Roman"/>
          <w:sz w:val="24"/>
        </w:rPr>
        <w:t>kn. što je manje za 601.440.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3670B3">
        <w:rPr>
          <w:rFonts w:ascii="Times New Roman" w:hAnsi="Times New Roman" w:cs="Times New Roman"/>
          <w:sz w:val="24"/>
        </w:rPr>
        <w:t>kn u odnosu na 2019.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3670B3">
        <w:rPr>
          <w:rFonts w:ascii="Times New Roman" w:hAnsi="Times New Roman" w:cs="Times New Roman"/>
          <w:sz w:val="24"/>
        </w:rPr>
        <w:t>godinu</w:t>
      </w:r>
      <w:r w:rsidR="00AF086E">
        <w:rPr>
          <w:rFonts w:ascii="Times New Roman" w:hAnsi="Times New Roman" w:cs="Times New Roman"/>
          <w:sz w:val="24"/>
        </w:rPr>
        <w:t>,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8B4B12">
        <w:rPr>
          <w:rFonts w:ascii="Times New Roman" w:hAnsi="Times New Roman" w:cs="Times New Roman"/>
          <w:sz w:val="24"/>
        </w:rPr>
        <w:t xml:space="preserve">zatim </w:t>
      </w:r>
      <w:r w:rsidR="00AF086E">
        <w:rPr>
          <w:rFonts w:ascii="Times New Roman" w:hAnsi="Times New Roman" w:cs="Times New Roman"/>
          <w:sz w:val="24"/>
        </w:rPr>
        <w:t>1.608.000.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E470B8">
        <w:rPr>
          <w:rFonts w:ascii="Times New Roman" w:hAnsi="Times New Roman" w:cs="Times New Roman"/>
          <w:sz w:val="24"/>
        </w:rPr>
        <w:t>kn za</w:t>
      </w:r>
      <w:r w:rsidR="00680EA3">
        <w:rPr>
          <w:rFonts w:ascii="Times New Roman" w:hAnsi="Times New Roman" w:cs="Times New Roman"/>
          <w:sz w:val="24"/>
        </w:rPr>
        <w:t xml:space="preserve"> financiranje rashoda poslovanja</w:t>
      </w:r>
      <w:r w:rsidR="00AF086E">
        <w:rPr>
          <w:rFonts w:ascii="Times New Roman" w:hAnsi="Times New Roman" w:cs="Times New Roman"/>
          <w:sz w:val="24"/>
        </w:rPr>
        <w:t>, odnosno 579.315.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AF086E">
        <w:rPr>
          <w:rFonts w:ascii="Times New Roman" w:hAnsi="Times New Roman" w:cs="Times New Roman"/>
          <w:sz w:val="24"/>
        </w:rPr>
        <w:t>kn manje nego u 2019.godini,</w:t>
      </w:r>
      <w:r w:rsidR="00680EA3">
        <w:rPr>
          <w:rFonts w:ascii="Times New Roman" w:hAnsi="Times New Roman" w:cs="Times New Roman"/>
          <w:sz w:val="24"/>
        </w:rPr>
        <w:t xml:space="preserve"> te </w:t>
      </w:r>
      <w:r w:rsidR="00AF086E">
        <w:rPr>
          <w:rFonts w:ascii="Times New Roman" w:hAnsi="Times New Roman" w:cs="Times New Roman"/>
          <w:sz w:val="24"/>
        </w:rPr>
        <w:t>6.371.816.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680EA3">
        <w:rPr>
          <w:rFonts w:ascii="Times New Roman" w:hAnsi="Times New Roman" w:cs="Times New Roman"/>
          <w:sz w:val="24"/>
        </w:rPr>
        <w:t>kn za financiranje rashoda za nabavu nefinancijske imovine</w:t>
      </w:r>
      <w:r w:rsidR="00AF086E">
        <w:rPr>
          <w:rFonts w:ascii="Times New Roman" w:hAnsi="Times New Roman" w:cs="Times New Roman"/>
          <w:sz w:val="24"/>
        </w:rPr>
        <w:t>, odnosno 2.806.512.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AF086E">
        <w:rPr>
          <w:rFonts w:ascii="Times New Roman" w:hAnsi="Times New Roman" w:cs="Times New Roman"/>
          <w:sz w:val="24"/>
        </w:rPr>
        <w:t>kn više u odnosu na 2019.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AF086E">
        <w:rPr>
          <w:rFonts w:ascii="Times New Roman" w:hAnsi="Times New Roman" w:cs="Times New Roman"/>
          <w:sz w:val="24"/>
        </w:rPr>
        <w:t>godinu. Osnivač je u prosincu 2020.godine doznačio i 1.700.000.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AF086E">
        <w:rPr>
          <w:rFonts w:ascii="Times New Roman" w:hAnsi="Times New Roman" w:cs="Times New Roman"/>
          <w:sz w:val="24"/>
        </w:rPr>
        <w:t xml:space="preserve">kn za isplatu </w:t>
      </w:r>
      <w:r w:rsidR="000A5D87">
        <w:rPr>
          <w:rFonts w:ascii="Times New Roman" w:hAnsi="Times New Roman" w:cs="Times New Roman"/>
          <w:sz w:val="24"/>
        </w:rPr>
        <w:t>obveza prema</w:t>
      </w:r>
      <w:r w:rsidR="00AF086E">
        <w:rPr>
          <w:rFonts w:ascii="Times New Roman" w:hAnsi="Times New Roman" w:cs="Times New Roman"/>
          <w:sz w:val="24"/>
        </w:rPr>
        <w:t xml:space="preserve"> zaposleni</w:t>
      </w:r>
      <w:r w:rsidR="000A5D87">
        <w:rPr>
          <w:rFonts w:ascii="Times New Roman" w:hAnsi="Times New Roman" w:cs="Times New Roman"/>
          <w:sz w:val="24"/>
        </w:rPr>
        <w:t>cima</w:t>
      </w:r>
      <w:r w:rsidR="00AF086E">
        <w:rPr>
          <w:rFonts w:ascii="Times New Roman" w:hAnsi="Times New Roman" w:cs="Times New Roman"/>
          <w:sz w:val="24"/>
        </w:rPr>
        <w:t>.</w:t>
      </w:r>
    </w:p>
    <w:p w14:paraId="1B0665AD" w14:textId="7BADDA8F" w:rsidR="004D0334" w:rsidRDefault="00EE5B3D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 135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prihodi od HZZO-a na temelju </w:t>
      </w:r>
      <w:r w:rsidR="00B43247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g</w:t>
      </w:r>
      <w:r w:rsidR="00B43247">
        <w:rPr>
          <w:rFonts w:ascii="Times New Roman" w:hAnsi="Times New Roman" w:cs="Times New Roman"/>
          <w:sz w:val="24"/>
        </w:rPr>
        <w:t>ovorenih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B4324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bveza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A5216C">
        <w:rPr>
          <w:rFonts w:ascii="Times New Roman" w:hAnsi="Times New Roman" w:cs="Times New Roman"/>
          <w:sz w:val="24"/>
        </w:rPr>
        <w:t>–</w:t>
      </w:r>
      <w:r w:rsidR="000D57A1">
        <w:rPr>
          <w:rFonts w:ascii="Times New Roman" w:hAnsi="Times New Roman" w:cs="Times New Roman"/>
          <w:sz w:val="24"/>
        </w:rPr>
        <w:t>u izvještajnom razdoblju obilježenom pandemijom  COVID-19 bolnica svojim radom nije opravdala ugovoreni i doznačeni limit. Ispostavila je manje računa za ugovorena temeljna sredstva u iznosu od 11.931.291.kn.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D0334">
        <w:rPr>
          <w:rFonts w:ascii="Times New Roman" w:hAnsi="Times New Roman" w:cs="Times New Roman"/>
          <w:sz w:val="24"/>
        </w:rPr>
        <w:t>Povećanje</w:t>
      </w:r>
      <w:r w:rsidR="00B27B66">
        <w:rPr>
          <w:rFonts w:ascii="Times New Roman" w:hAnsi="Times New Roman" w:cs="Times New Roman"/>
          <w:sz w:val="24"/>
        </w:rPr>
        <w:t xml:space="preserve"> mjesečnog</w:t>
      </w:r>
      <w:r w:rsidR="007260B5">
        <w:rPr>
          <w:rFonts w:ascii="Times New Roman" w:hAnsi="Times New Roman" w:cs="Times New Roman"/>
          <w:sz w:val="24"/>
        </w:rPr>
        <w:t xml:space="preserve"> limita od 2%.</w:t>
      </w:r>
      <w:r w:rsidR="004D0334">
        <w:rPr>
          <w:rFonts w:ascii="Times New Roman" w:hAnsi="Times New Roman" w:cs="Times New Roman"/>
          <w:sz w:val="24"/>
        </w:rPr>
        <w:t xml:space="preserve"> išlo je od </w:t>
      </w:r>
      <w:r w:rsidR="000A5D87">
        <w:rPr>
          <w:rFonts w:ascii="Times New Roman" w:hAnsi="Times New Roman" w:cs="Times New Roman"/>
          <w:sz w:val="24"/>
        </w:rPr>
        <w:t>0</w:t>
      </w:r>
      <w:r w:rsidR="004D0334">
        <w:rPr>
          <w:rFonts w:ascii="Times New Roman" w:hAnsi="Times New Roman" w:cs="Times New Roman"/>
          <w:sz w:val="24"/>
        </w:rPr>
        <w:t>1.0</w:t>
      </w:r>
      <w:r w:rsidR="00B27B66">
        <w:rPr>
          <w:rFonts w:ascii="Times New Roman" w:hAnsi="Times New Roman" w:cs="Times New Roman"/>
          <w:sz w:val="24"/>
        </w:rPr>
        <w:t>2</w:t>
      </w:r>
      <w:r w:rsidR="004D0334">
        <w:rPr>
          <w:rFonts w:ascii="Times New Roman" w:hAnsi="Times New Roman" w:cs="Times New Roman"/>
          <w:sz w:val="24"/>
        </w:rPr>
        <w:t>.20</w:t>
      </w:r>
      <w:r w:rsidR="00B27B66">
        <w:rPr>
          <w:rFonts w:ascii="Times New Roman" w:hAnsi="Times New Roman" w:cs="Times New Roman"/>
          <w:sz w:val="24"/>
        </w:rPr>
        <w:t>20</w:t>
      </w:r>
      <w:r w:rsidR="004D0334">
        <w:rPr>
          <w:rFonts w:ascii="Times New Roman" w:hAnsi="Times New Roman" w:cs="Times New Roman"/>
          <w:sz w:val="24"/>
        </w:rPr>
        <w:t>.</w:t>
      </w:r>
      <w:r w:rsidR="00B1138C">
        <w:rPr>
          <w:rFonts w:ascii="Times New Roman" w:hAnsi="Times New Roman" w:cs="Times New Roman"/>
          <w:sz w:val="24"/>
        </w:rPr>
        <w:t xml:space="preserve"> Opširnije o ostvarenim prihodima od HZZO dajemo u točki </w:t>
      </w:r>
      <w:r w:rsidR="00617740">
        <w:rPr>
          <w:rFonts w:ascii="Times New Roman" w:hAnsi="Times New Roman" w:cs="Times New Roman"/>
          <w:sz w:val="24"/>
        </w:rPr>
        <w:t>R</w:t>
      </w:r>
      <w:r w:rsidR="00B1138C">
        <w:rPr>
          <w:rFonts w:ascii="Times New Roman" w:hAnsi="Times New Roman" w:cs="Times New Roman"/>
          <w:sz w:val="24"/>
        </w:rPr>
        <w:t>ezultat poslovanja.</w:t>
      </w:r>
    </w:p>
    <w:p w14:paraId="02FB6659" w14:textId="77777777" w:rsidR="00DF5BED" w:rsidRDefault="00DF5BED" w:rsidP="00DF5BED">
      <w:pPr>
        <w:jc w:val="both"/>
        <w:rPr>
          <w:rFonts w:ascii="Times New Roman" w:hAnsi="Times New Roman" w:cs="Times New Roman"/>
          <w:b/>
          <w:sz w:val="24"/>
        </w:rPr>
      </w:pPr>
    </w:p>
    <w:p w14:paraId="5EC1B9B0" w14:textId="3B41EF89" w:rsidR="00AA5C20" w:rsidRPr="00FD5C93" w:rsidRDefault="00DF5BED" w:rsidP="00FD5D8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RASHODI </w:t>
      </w:r>
      <w:r w:rsidR="005C3EB1" w:rsidRPr="00FD5C93">
        <w:rPr>
          <w:rFonts w:ascii="Times New Roman" w:hAnsi="Times New Roman" w:cs="Times New Roman"/>
          <w:b/>
          <w:sz w:val="24"/>
        </w:rPr>
        <w:t>POSLOVANJA</w:t>
      </w:r>
      <w:r w:rsidR="0076587F" w:rsidRPr="00FD5C93">
        <w:rPr>
          <w:rFonts w:ascii="Times New Roman" w:hAnsi="Times New Roman" w:cs="Times New Roman"/>
          <w:b/>
          <w:sz w:val="24"/>
        </w:rPr>
        <w:t>:</w:t>
      </w:r>
      <w:r w:rsidR="0050475D">
        <w:rPr>
          <w:rFonts w:ascii="Times New Roman" w:hAnsi="Times New Roman" w:cs="Times New Roman"/>
          <w:sz w:val="24"/>
        </w:rPr>
        <w:tab/>
      </w:r>
      <w:r w:rsidR="005C3EB1" w:rsidRPr="00FD5C93">
        <w:rPr>
          <w:rFonts w:ascii="Times New Roman" w:hAnsi="Times New Roman" w:cs="Times New Roman"/>
          <w:sz w:val="24"/>
        </w:rPr>
        <w:t xml:space="preserve"> </w:t>
      </w:r>
    </w:p>
    <w:p w14:paraId="48FD81F4" w14:textId="7B8CF5F1" w:rsidR="0050475D" w:rsidRDefault="005C3EB1" w:rsidP="00833BC1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 xml:space="preserve"> 1</w:t>
      </w:r>
      <w:r w:rsidR="00120590" w:rsidRPr="00833BC1">
        <w:rPr>
          <w:rFonts w:ascii="Times New Roman" w:hAnsi="Times New Roman" w:cs="Times New Roman"/>
          <w:b/>
          <w:bCs/>
          <w:sz w:val="24"/>
        </w:rPr>
        <w:t>49</w:t>
      </w:r>
      <w:r w:rsidRPr="00FD5C93">
        <w:rPr>
          <w:rFonts w:ascii="Times New Roman" w:hAnsi="Times New Roman" w:cs="Times New Roman"/>
          <w:sz w:val="24"/>
        </w:rPr>
        <w:t xml:space="preserve"> – </w:t>
      </w:r>
      <w:r w:rsidR="00C107ED">
        <w:rPr>
          <w:rFonts w:ascii="Times New Roman" w:hAnsi="Times New Roman" w:cs="Times New Roman"/>
          <w:sz w:val="24"/>
        </w:rPr>
        <w:t xml:space="preserve">rashodi za </w:t>
      </w:r>
      <w:r w:rsidR="00120590">
        <w:rPr>
          <w:rFonts w:ascii="Times New Roman" w:hAnsi="Times New Roman" w:cs="Times New Roman"/>
          <w:sz w:val="24"/>
        </w:rPr>
        <w:t>zaposlene</w:t>
      </w:r>
      <w:r w:rsidR="00464B25">
        <w:rPr>
          <w:rFonts w:ascii="Times New Roman" w:hAnsi="Times New Roman" w:cs="Times New Roman"/>
          <w:sz w:val="24"/>
        </w:rPr>
        <w:t xml:space="preserve"> povećali su se za </w:t>
      </w:r>
      <w:r w:rsidR="003C1F32">
        <w:rPr>
          <w:rFonts w:ascii="Times New Roman" w:hAnsi="Times New Roman" w:cs="Times New Roman"/>
          <w:sz w:val="24"/>
        </w:rPr>
        <w:t>10,61</w:t>
      </w:r>
      <w:r w:rsidR="00C107ED">
        <w:rPr>
          <w:rFonts w:ascii="Times New Roman" w:hAnsi="Times New Roman" w:cs="Times New Roman"/>
          <w:sz w:val="24"/>
        </w:rPr>
        <w:t>%</w:t>
      </w:r>
      <w:r w:rsidRPr="00FD5C93">
        <w:rPr>
          <w:rFonts w:ascii="Times New Roman" w:hAnsi="Times New Roman" w:cs="Times New Roman"/>
          <w:sz w:val="24"/>
        </w:rPr>
        <w:t xml:space="preserve"> ili </w:t>
      </w:r>
      <w:r w:rsidR="003C1F32">
        <w:rPr>
          <w:rFonts w:ascii="Times New Roman" w:hAnsi="Times New Roman" w:cs="Times New Roman"/>
          <w:sz w:val="24"/>
        </w:rPr>
        <w:t>6</w:t>
      </w:r>
      <w:r w:rsidR="00464B25">
        <w:rPr>
          <w:rFonts w:ascii="Times New Roman" w:hAnsi="Times New Roman" w:cs="Times New Roman"/>
          <w:sz w:val="24"/>
        </w:rPr>
        <w:t>.</w:t>
      </w:r>
      <w:r w:rsidR="003C1F32">
        <w:rPr>
          <w:rFonts w:ascii="Times New Roman" w:hAnsi="Times New Roman" w:cs="Times New Roman"/>
          <w:sz w:val="24"/>
        </w:rPr>
        <w:t>974</w:t>
      </w:r>
      <w:r w:rsidR="00120590">
        <w:rPr>
          <w:rFonts w:ascii="Times New Roman" w:hAnsi="Times New Roman" w:cs="Times New Roman"/>
          <w:sz w:val="24"/>
        </w:rPr>
        <w:t>.1</w:t>
      </w:r>
      <w:r w:rsidR="003C1F32">
        <w:rPr>
          <w:rFonts w:ascii="Times New Roman" w:hAnsi="Times New Roman" w:cs="Times New Roman"/>
          <w:sz w:val="24"/>
        </w:rPr>
        <w:t>53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464B25">
        <w:rPr>
          <w:rFonts w:ascii="Times New Roman" w:hAnsi="Times New Roman" w:cs="Times New Roman"/>
          <w:sz w:val="24"/>
        </w:rPr>
        <w:t>kn.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464B25">
        <w:rPr>
          <w:rFonts w:ascii="Times New Roman" w:hAnsi="Times New Roman" w:cs="Times New Roman"/>
          <w:sz w:val="24"/>
        </w:rPr>
        <w:t>Na povećanje je utjecal</w:t>
      </w:r>
      <w:r w:rsidR="003C1F32">
        <w:rPr>
          <w:rFonts w:ascii="Times New Roman" w:hAnsi="Times New Roman" w:cs="Times New Roman"/>
          <w:sz w:val="24"/>
        </w:rPr>
        <w:t>o:</w:t>
      </w:r>
      <w:r w:rsidR="00464B25">
        <w:rPr>
          <w:rFonts w:ascii="Times New Roman" w:hAnsi="Times New Roman" w:cs="Times New Roman"/>
          <w:sz w:val="24"/>
        </w:rPr>
        <w:t xml:space="preserve"> </w:t>
      </w:r>
      <w:r w:rsidR="003C1F32">
        <w:rPr>
          <w:rFonts w:ascii="Times New Roman" w:hAnsi="Times New Roman" w:cs="Times New Roman"/>
          <w:sz w:val="24"/>
        </w:rPr>
        <w:t>2% povećanje osnovice, povećanje minulog rada, od 01.04.2020.</w:t>
      </w:r>
      <w:r w:rsidR="000A5D87">
        <w:rPr>
          <w:rFonts w:ascii="Times New Roman" w:hAnsi="Times New Roman" w:cs="Times New Roman"/>
          <w:sz w:val="24"/>
        </w:rPr>
        <w:t xml:space="preserve"> </w:t>
      </w:r>
      <w:r w:rsidR="003C1F32">
        <w:rPr>
          <w:rFonts w:ascii="Times New Roman" w:hAnsi="Times New Roman" w:cs="Times New Roman"/>
          <w:sz w:val="24"/>
        </w:rPr>
        <w:t>priznavanje dodataka na prekovremeni rad, povećanje prekovremenih sati rada, i bruto plaće zbog Covid-19 situacije</w:t>
      </w:r>
      <w:r w:rsidR="00CC5C3E">
        <w:rPr>
          <w:rFonts w:ascii="Times New Roman" w:hAnsi="Times New Roman" w:cs="Times New Roman"/>
          <w:sz w:val="24"/>
        </w:rPr>
        <w:t>, te</w:t>
      </w:r>
      <w:r w:rsidR="004A3299">
        <w:rPr>
          <w:rFonts w:ascii="Times New Roman" w:hAnsi="Times New Roman" w:cs="Times New Roman"/>
          <w:sz w:val="24"/>
        </w:rPr>
        <w:t xml:space="preserve"> ostali</w:t>
      </w:r>
      <w:r w:rsidR="00CC5C3E">
        <w:rPr>
          <w:rFonts w:ascii="Times New Roman" w:hAnsi="Times New Roman" w:cs="Times New Roman"/>
          <w:sz w:val="24"/>
        </w:rPr>
        <w:t xml:space="preserve"> </w:t>
      </w:r>
      <w:r w:rsidR="004A3299">
        <w:rPr>
          <w:rFonts w:ascii="Times New Roman" w:hAnsi="Times New Roman" w:cs="Times New Roman"/>
          <w:sz w:val="24"/>
        </w:rPr>
        <w:t>rashodi za zaposlene</w:t>
      </w:r>
      <w:r w:rsidR="00CC5C3E">
        <w:rPr>
          <w:rFonts w:ascii="Times New Roman" w:hAnsi="Times New Roman" w:cs="Times New Roman"/>
          <w:sz w:val="24"/>
        </w:rPr>
        <w:t xml:space="preserve"> po kolektivnom ugovorom</w:t>
      </w:r>
      <w:r w:rsidR="004A3299">
        <w:rPr>
          <w:rFonts w:ascii="Times New Roman" w:hAnsi="Times New Roman" w:cs="Times New Roman"/>
          <w:sz w:val="24"/>
        </w:rPr>
        <w:t>.</w:t>
      </w:r>
    </w:p>
    <w:p w14:paraId="1C1D9C0F" w14:textId="1553C6EC" w:rsidR="0050672B" w:rsidRDefault="000F3DBA" w:rsidP="00833BC1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>16</w:t>
      </w:r>
      <w:r w:rsidR="00C6143C" w:rsidRPr="00833BC1">
        <w:rPr>
          <w:rFonts w:ascii="Times New Roman" w:hAnsi="Times New Roman" w:cs="Times New Roman"/>
          <w:b/>
          <w:bCs/>
          <w:sz w:val="24"/>
        </w:rPr>
        <w:t>1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–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naknade troškova zaposlenima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C6143C">
        <w:rPr>
          <w:rFonts w:ascii="Times New Roman" w:hAnsi="Times New Roman" w:cs="Times New Roman"/>
          <w:sz w:val="24"/>
        </w:rPr>
        <w:t xml:space="preserve">smanjili su se za </w:t>
      </w:r>
      <w:r w:rsidR="0050672B">
        <w:rPr>
          <w:rFonts w:ascii="Times New Roman" w:hAnsi="Times New Roman" w:cs="Times New Roman"/>
          <w:sz w:val="24"/>
        </w:rPr>
        <w:t>13,69</w:t>
      </w:r>
      <w:r w:rsidR="00C6143C">
        <w:rPr>
          <w:rFonts w:ascii="Times New Roman" w:hAnsi="Times New Roman" w:cs="Times New Roman"/>
          <w:sz w:val="24"/>
        </w:rPr>
        <w:t xml:space="preserve">% ili za </w:t>
      </w:r>
      <w:r w:rsidR="0050672B">
        <w:rPr>
          <w:rFonts w:ascii="Times New Roman" w:hAnsi="Times New Roman" w:cs="Times New Roman"/>
          <w:sz w:val="24"/>
        </w:rPr>
        <w:t>292.246</w:t>
      </w:r>
      <w:r w:rsidR="000A5D87">
        <w:rPr>
          <w:rFonts w:ascii="Times New Roman" w:hAnsi="Times New Roman" w:cs="Times New Roman"/>
          <w:sz w:val="24"/>
        </w:rPr>
        <w:t xml:space="preserve">. </w:t>
      </w:r>
      <w:r w:rsidR="00C6143C">
        <w:rPr>
          <w:rFonts w:ascii="Times New Roman" w:hAnsi="Times New Roman" w:cs="Times New Roman"/>
          <w:sz w:val="24"/>
        </w:rPr>
        <w:t>kn</w:t>
      </w:r>
      <w:r w:rsidR="000A5D87">
        <w:rPr>
          <w:rFonts w:ascii="Times New Roman" w:hAnsi="Times New Roman" w:cs="Times New Roman"/>
          <w:sz w:val="24"/>
        </w:rPr>
        <w:t xml:space="preserve">, </w:t>
      </w:r>
      <w:r w:rsidR="0050672B">
        <w:rPr>
          <w:rFonts w:ascii="Times New Roman" w:hAnsi="Times New Roman" w:cs="Times New Roman"/>
          <w:sz w:val="24"/>
        </w:rPr>
        <w:t>a odnosi se na službena putovanja i stručno usavršavanje zaposlenika.</w:t>
      </w:r>
    </w:p>
    <w:p w14:paraId="4B09CF42" w14:textId="09163273" w:rsidR="00345279" w:rsidRDefault="00BF528C" w:rsidP="00833BC1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 xml:space="preserve">AOP 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>1</w:t>
      </w:r>
      <w:r w:rsidR="00E60627" w:rsidRPr="00833BC1">
        <w:rPr>
          <w:rFonts w:ascii="Times New Roman" w:hAnsi="Times New Roman" w:cs="Times New Roman"/>
          <w:b/>
          <w:bCs/>
          <w:sz w:val="24"/>
        </w:rPr>
        <w:t>67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–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uredski materijal i ostali materijalni rashodi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 xml:space="preserve">povećanje od </w:t>
      </w:r>
      <w:r w:rsidR="0050672B">
        <w:rPr>
          <w:rFonts w:ascii="Times New Roman" w:hAnsi="Times New Roman" w:cs="Times New Roman"/>
          <w:sz w:val="24"/>
        </w:rPr>
        <w:t>21,54</w:t>
      </w:r>
      <w:r w:rsidR="00E60627">
        <w:rPr>
          <w:rFonts w:ascii="Times New Roman" w:hAnsi="Times New Roman" w:cs="Times New Roman"/>
          <w:sz w:val="24"/>
        </w:rPr>
        <w:t xml:space="preserve">% ili </w:t>
      </w:r>
      <w:r w:rsidR="0050672B">
        <w:rPr>
          <w:rFonts w:ascii="Times New Roman" w:hAnsi="Times New Roman" w:cs="Times New Roman"/>
          <w:sz w:val="24"/>
        </w:rPr>
        <w:t>170.090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60627">
        <w:rPr>
          <w:rFonts w:ascii="Times New Roman" w:hAnsi="Times New Roman" w:cs="Times New Roman"/>
          <w:sz w:val="24"/>
        </w:rPr>
        <w:t>kn</w:t>
      </w:r>
      <w:r w:rsidR="00FE71BB">
        <w:rPr>
          <w:rFonts w:ascii="Times New Roman" w:hAnsi="Times New Roman" w:cs="Times New Roman"/>
          <w:sz w:val="24"/>
        </w:rPr>
        <w:t>. R</w:t>
      </w:r>
      <w:r w:rsidR="0050672B">
        <w:rPr>
          <w:rFonts w:ascii="Times New Roman" w:hAnsi="Times New Roman" w:cs="Times New Roman"/>
          <w:sz w:val="24"/>
        </w:rPr>
        <w:t>ashodi za higijenske potre</w:t>
      </w:r>
      <w:r w:rsidR="006138B6">
        <w:rPr>
          <w:rFonts w:ascii="Times New Roman" w:hAnsi="Times New Roman" w:cs="Times New Roman"/>
          <w:sz w:val="24"/>
        </w:rPr>
        <w:t>p</w:t>
      </w:r>
      <w:r w:rsidR="00FE71BB">
        <w:rPr>
          <w:rFonts w:ascii="Times New Roman" w:hAnsi="Times New Roman" w:cs="Times New Roman"/>
          <w:sz w:val="24"/>
        </w:rPr>
        <w:t>štine</w:t>
      </w:r>
      <w:r w:rsidR="0050672B">
        <w:rPr>
          <w:rFonts w:ascii="Times New Roman" w:hAnsi="Times New Roman" w:cs="Times New Roman"/>
          <w:sz w:val="24"/>
        </w:rPr>
        <w:t xml:space="preserve"> i </w:t>
      </w:r>
      <w:r w:rsidR="00E60627">
        <w:rPr>
          <w:rFonts w:ascii="Times New Roman" w:hAnsi="Times New Roman" w:cs="Times New Roman"/>
          <w:sz w:val="24"/>
        </w:rPr>
        <w:t>materijal za održavanje čistoće</w:t>
      </w:r>
      <w:r w:rsidR="0050672B">
        <w:rPr>
          <w:rFonts w:ascii="Times New Roman" w:hAnsi="Times New Roman" w:cs="Times New Roman"/>
          <w:sz w:val="24"/>
        </w:rPr>
        <w:t xml:space="preserve"> povećali su se za 191.444.kn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50672B">
        <w:rPr>
          <w:rFonts w:ascii="Times New Roman" w:hAnsi="Times New Roman" w:cs="Times New Roman"/>
          <w:sz w:val="24"/>
        </w:rPr>
        <w:t>-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50672B">
        <w:rPr>
          <w:rFonts w:ascii="Times New Roman" w:hAnsi="Times New Roman" w:cs="Times New Roman"/>
          <w:sz w:val="24"/>
        </w:rPr>
        <w:t>veza Covid-19, a rashodi za uredski materijal su se smanjili.</w:t>
      </w:r>
    </w:p>
    <w:p w14:paraId="58A64794" w14:textId="068E6469" w:rsidR="00292FDA" w:rsidRDefault="00ED6880" w:rsidP="005F34B5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 xml:space="preserve">AOP </w:t>
      </w:r>
      <w:r w:rsidR="005B0B9C" w:rsidRPr="00833BC1">
        <w:rPr>
          <w:rFonts w:ascii="Times New Roman" w:hAnsi="Times New Roman" w:cs="Times New Roman"/>
          <w:b/>
          <w:bCs/>
          <w:sz w:val="24"/>
        </w:rPr>
        <w:t xml:space="preserve"> </w:t>
      </w:r>
      <w:r w:rsidRPr="00833BC1">
        <w:rPr>
          <w:rFonts w:ascii="Times New Roman" w:hAnsi="Times New Roman" w:cs="Times New Roman"/>
          <w:b/>
          <w:bCs/>
          <w:sz w:val="24"/>
        </w:rPr>
        <w:t>168</w:t>
      </w:r>
      <w:r w:rsidR="00833BC1">
        <w:rPr>
          <w:rFonts w:ascii="Times New Roman" w:hAnsi="Times New Roman" w:cs="Times New Roman"/>
          <w:sz w:val="24"/>
        </w:rPr>
        <w:t xml:space="preserve"> </w:t>
      </w:r>
      <w:r w:rsidR="00CF053F">
        <w:rPr>
          <w:rFonts w:ascii="Times New Roman" w:hAnsi="Times New Roman" w:cs="Times New Roman"/>
          <w:b/>
          <w:bCs/>
          <w:sz w:val="24"/>
        </w:rPr>
        <w:t xml:space="preserve">– </w:t>
      </w:r>
      <w:r w:rsidR="00CF053F" w:rsidRPr="00CF053F">
        <w:rPr>
          <w:rFonts w:ascii="Times New Roman" w:hAnsi="Times New Roman" w:cs="Times New Roman"/>
          <w:bCs/>
          <w:sz w:val="24"/>
        </w:rPr>
        <w:t>materijal</w:t>
      </w:r>
      <w:r w:rsidR="00CF053F">
        <w:rPr>
          <w:rFonts w:ascii="Times New Roman" w:hAnsi="Times New Roman" w:cs="Times New Roman"/>
          <w:b/>
          <w:bCs/>
          <w:sz w:val="24"/>
        </w:rPr>
        <w:t xml:space="preserve"> </w:t>
      </w:r>
      <w:r w:rsidR="00CF053F" w:rsidRPr="00CF053F">
        <w:rPr>
          <w:rFonts w:ascii="Times New Roman" w:hAnsi="Times New Roman" w:cs="Times New Roman"/>
          <w:bCs/>
          <w:sz w:val="24"/>
        </w:rPr>
        <w:t>i sirovine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292FDA">
        <w:rPr>
          <w:rFonts w:ascii="Times New Roman" w:hAnsi="Times New Roman" w:cs="Times New Roman"/>
          <w:sz w:val="24"/>
        </w:rPr>
        <w:t>–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292FDA">
        <w:rPr>
          <w:rFonts w:ascii="Times New Roman" w:hAnsi="Times New Roman" w:cs="Times New Roman"/>
          <w:sz w:val="24"/>
        </w:rPr>
        <w:t>smanjili su se za 8,70% ili za 1.193.571.kn a ra</w:t>
      </w:r>
      <w:r w:rsidR="004B2A7D">
        <w:rPr>
          <w:rFonts w:ascii="Times New Roman" w:hAnsi="Times New Roman" w:cs="Times New Roman"/>
          <w:sz w:val="24"/>
        </w:rPr>
        <w:t>z</w:t>
      </w:r>
      <w:r w:rsidR="00292FDA">
        <w:rPr>
          <w:rFonts w:ascii="Times New Roman" w:hAnsi="Times New Roman" w:cs="Times New Roman"/>
          <w:sz w:val="24"/>
        </w:rPr>
        <w:t>lozi su: smanjenje popunjenosti bolničkih postelja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B2A7D">
        <w:rPr>
          <w:rFonts w:ascii="Times New Roman" w:hAnsi="Times New Roman" w:cs="Times New Roman"/>
          <w:sz w:val="24"/>
        </w:rPr>
        <w:t>(u 2019.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B2A7D">
        <w:rPr>
          <w:rFonts w:ascii="Times New Roman" w:hAnsi="Times New Roman" w:cs="Times New Roman"/>
          <w:sz w:val="24"/>
        </w:rPr>
        <w:t>g.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B2A7D">
        <w:rPr>
          <w:rFonts w:ascii="Times New Roman" w:hAnsi="Times New Roman" w:cs="Times New Roman"/>
          <w:sz w:val="24"/>
        </w:rPr>
        <w:t>66,61%</w:t>
      </w:r>
      <w:r w:rsidR="005F34B5">
        <w:rPr>
          <w:rFonts w:ascii="Times New Roman" w:hAnsi="Times New Roman" w:cs="Times New Roman"/>
          <w:sz w:val="24"/>
        </w:rPr>
        <w:t xml:space="preserve">, </w:t>
      </w:r>
      <w:r w:rsidR="004B2A7D">
        <w:rPr>
          <w:rFonts w:ascii="Times New Roman" w:hAnsi="Times New Roman" w:cs="Times New Roman"/>
          <w:sz w:val="24"/>
        </w:rPr>
        <w:t>a u 2020.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B2A7D">
        <w:rPr>
          <w:rFonts w:ascii="Times New Roman" w:hAnsi="Times New Roman" w:cs="Times New Roman"/>
          <w:sz w:val="24"/>
        </w:rPr>
        <w:t>g. 51,75%)</w:t>
      </w:r>
      <w:r w:rsidR="00292FDA">
        <w:rPr>
          <w:rFonts w:ascii="Times New Roman" w:hAnsi="Times New Roman" w:cs="Times New Roman"/>
          <w:sz w:val="24"/>
        </w:rPr>
        <w:t xml:space="preserve"> i stolica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B2A7D">
        <w:rPr>
          <w:rFonts w:ascii="Times New Roman" w:hAnsi="Times New Roman" w:cs="Times New Roman"/>
          <w:sz w:val="24"/>
        </w:rPr>
        <w:t>( u 2019.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B2A7D">
        <w:rPr>
          <w:rFonts w:ascii="Times New Roman" w:hAnsi="Times New Roman" w:cs="Times New Roman"/>
          <w:sz w:val="24"/>
        </w:rPr>
        <w:t>g.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B2A7D">
        <w:rPr>
          <w:rFonts w:ascii="Times New Roman" w:hAnsi="Times New Roman" w:cs="Times New Roman"/>
          <w:sz w:val="24"/>
        </w:rPr>
        <w:t xml:space="preserve">58,03%, a u 2020.g. 47,88%) </w:t>
      </w:r>
      <w:r w:rsidR="00292FDA">
        <w:rPr>
          <w:rFonts w:ascii="Times New Roman" w:hAnsi="Times New Roman" w:cs="Times New Roman"/>
          <w:sz w:val="24"/>
        </w:rPr>
        <w:t>, dostavljanje potrošnog sanitetskog materijala od Ravnateljstva CZ, DIP CZ Osijek</w:t>
      </w:r>
      <w:r w:rsidR="00160A99">
        <w:rPr>
          <w:rFonts w:ascii="Times New Roman" w:hAnsi="Times New Roman" w:cs="Times New Roman"/>
          <w:sz w:val="24"/>
        </w:rPr>
        <w:t>, a sve u svrhu liječenja Covid-19 bolesnika</w:t>
      </w:r>
      <w:r w:rsidR="00292FDA">
        <w:rPr>
          <w:rFonts w:ascii="Times New Roman" w:hAnsi="Times New Roman" w:cs="Times New Roman"/>
          <w:sz w:val="24"/>
        </w:rPr>
        <w:t>.</w:t>
      </w:r>
    </w:p>
    <w:p w14:paraId="09C67C6E" w14:textId="1A1CE656" w:rsidR="007B0F13" w:rsidRDefault="00ED6880" w:rsidP="005F34B5">
      <w:pPr>
        <w:spacing w:after="80"/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 17</w:t>
      </w:r>
      <w:r w:rsidR="00873D6C">
        <w:rPr>
          <w:rFonts w:ascii="Times New Roman" w:hAnsi="Times New Roman" w:cs="Times New Roman"/>
          <w:b/>
          <w:bCs/>
          <w:sz w:val="24"/>
        </w:rPr>
        <w:t>1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873D6C">
        <w:rPr>
          <w:rFonts w:ascii="Times New Roman" w:hAnsi="Times New Roman" w:cs="Times New Roman"/>
          <w:sz w:val="24"/>
        </w:rPr>
        <w:t>–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B24537">
        <w:rPr>
          <w:rFonts w:ascii="Times New Roman" w:hAnsi="Times New Roman" w:cs="Times New Roman"/>
          <w:sz w:val="24"/>
        </w:rPr>
        <w:t>sitni inventar-</w:t>
      </w:r>
      <w:r w:rsidR="007B0F13">
        <w:rPr>
          <w:rFonts w:ascii="Times New Roman" w:hAnsi="Times New Roman" w:cs="Times New Roman"/>
          <w:sz w:val="24"/>
        </w:rPr>
        <w:t xml:space="preserve"> zbog  epidemiološke situacije</w:t>
      </w:r>
      <w:r w:rsidR="00B24537">
        <w:rPr>
          <w:rFonts w:ascii="Times New Roman" w:hAnsi="Times New Roman" w:cs="Times New Roman"/>
          <w:sz w:val="24"/>
        </w:rPr>
        <w:t xml:space="preserve"> povećao se za 95,21%</w:t>
      </w:r>
      <w:r w:rsidR="007B0F13">
        <w:rPr>
          <w:rFonts w:ascii="Times New Roman" w:hAnsi="Times New Roman" w:cs="Times New Roman"/>
          <w:sz w:val="24"/>
        </w:rPr>
        <w:t>.</w:t>
      </w:r>
      <w:r w:rsidR="00A029A8">
        <w:rPr>
          <w:rFonts w:ascii="Times New Roman" w:hAnsi="Times New Roman" w:cs="Times New Roman"/>
          <w:sz w:val="24"/>
        </w:rPr>
        <w:t xml:space="preserve"> </w:t>
      </w:r>
      <w:r w:rsidR="0096479F">
        <w:rPr>
          <w:rFonts w:ascii="Times New Roman" w:hAnsi="Times New Roman" w:cs="Times New Roman"/>
          <w:sz w:val="24"/>
        </w:rPr>
        <w:t>Rashodi</w:t>
      </w:r>
      <w:r w:rsidR="007B0F13">
        <w:rPr>
          <w:rFonts w:ascii="Times New Roman" w:hAnsi="Times New Roman" w:cs="Times New Roman"/>
          <w:sz w:val="24"/>
        </w:rPr>
        <w:t xml:space="preserve"> za sitni inventar u 2020.godini iznose 347.954.kn</w:t>
      </w:r>
      <w:r w:rsidR="0096479F">
        <w:rPr>
          <w:rFonts w:ascii="Times New Roman" w:hAnsi="Times New Roman" w:cs="Times New Roman"/>
          <w:sz w:val="24"/>
        </w:rPr>
        <w:t>.Izvor financiranja su donacije u iznosu od</w:t>
      </w:r>
      <w:r w:rsidR="007B0F13">
        <w:rPr>
          <w:rFonts w:ascii="Times New Roman" w:hAnsi="Times New Roman" w:cs="Times New Roman"/>
          <w:sz w:val="24"/>
        </w:rPr>
        <w:t xml:space="preserve"> </w:t>
      </w:r>
      <w:r w:rsidR="007B0F13">
        <w:rPr>
          <w:rFonts w:ascii="Times New Roman" w:hAnsi="Times New Roman" w:cs="Times New Roman"/>
          <w:sz w:val="24"/>
        </w:rPr>
        <w:lastRenderedPageBreak/>
        <w:t>109.841.kn</w:t>
      </w:r>
      <w:r w:rsidR="0096479F">
        <w:rPr>
          <w:rFonts w:ascii="Times New Roman" w:hAnsi="Times New Roman" w:cs="Times New Roman"/>
          <w:sz w:val="24"/>
        </w:rPr>
        <w:t xml:space="preserve">. te redovna sredstva iz kojih je </w:t>
      </w:r>
      <w:r w:rsidR="007B0F13">
        <w:rPr>
          <w:rFonts w:ascii="Times New Roman" w:hAnsi="Times New Roman" w:cs="Times New Roman"/>
          <w:sz w:val="24"/>
        </w:rPr>
        <w:t>nabavljeno za 238.113. kn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7B0F13">
        <w:rPr>
          <w:rFonts w:ascii="Times New Roman" w:hAnsi="Times New Roman" w:cs="Times New Roman"/>
          <w:sz w:val="24"/>
        </w:rPr>
        <w:t>(tlakomjeri, stetoskopi, vlagomjeri, posteljina, op</w:t>
      </w:r>
      <w:r w:rsidR="00AC0377">
        <w:rPr>
          <w:rFonts w:ascii="Times New Roman" w:hAnsi="Times New Roman" w:cs="Times New Roman"/>
          <w:sz w:val="24"/>
        </w:rPr>
        <w:t>eracijsk</w:t>
      </w:r>
      <w:r w:rsidR="00836EC9">
        <w:rPr>
          <w:rFonts w:ascii="Times New Roman" w:hAnsi="Times New Roman" w:cs="Times New Roman"/>
          <w:sz w:val="24"/>
        </w:rPr>
        <w:t>i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7B0F13">
        <w:rPr>
          <w:rFonts w:ascii="Times New Roman" w:hAnsi="Times New Roman" w:cs="Times New Roman"/>
          <w:sz w:val="24"/>
        </w:rPr>
        <w:t>zeleni ogrtači, posteljno rublje...)</w:t>
      </w:r>
    </w:p>
    <w:p w14:paraId="254ED156" w14:textId="3BD22437" w:rsidR="009C05C9" w:rsidRPr="009C05C9" w:rsidRDefault="009C05C9" w:rsidP="005F34B5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9C05C9">
        <w:rPr>
          <w:rFonts w:ascii="Times New Roman" w:hAnsi="Times New Roman" w:cs="Times New Roman"/>
          <w:b/>
          <w:sz w:val="24"/>
        </w:rPr>
        <w:t>AOP  173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9C05C9">
        <w:rPr>
          <w:rFonts w:ascii="Times New Roman" w:hAnsi="Times New Roman" w:cs="Times New Roman"/>
          <w:sz w:val="24"/>
        </w:rPr>
        <w:t>radna zaštitna odje</w:t>
      </w:r>
      <w:r>
        <w:rPr>
          <w:rFonts w:ascii="Times New Roman" w:hAnsi="Times New Roman" w:cs="Times New Roman"/>
          <w:sz w:val="24"/>
        </w:rPr>
        <w:t>ć</w:t>
      </w:r>
      <w:r w:rsidRPr="009C05C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– veza epidemiološka situacija-prvi</w:t>
      </w:r>
      <w:r w:rsidR="009F28A3">
        <w:rPr>
          <w:rFonts w:ascii="Times New Roman" w:hAnsi="Times New Roman" w:cs="Times New Roman"/>
          <w:sz w:val="24"/>
        </w:rPr>
        <w:t xml:space="preserve">h </w:t>
      </w:r>
      <w:r>
        <w:rPr>
          <w:rFonts w:ascii="Times New Roman" w:hAnsi="Times New Roman" w:cs="Times New Roman"/>
          <w:sz w:val="24"/>
        </w:rPr>
        <w:t xml:space="preserve"> mjeseci u 2020.godini u rashode je  uloženo 45.844.kn (zaštitna odijela, mantili, naočale, obuća...), on</w:t>
      </w:r>
      <w:r w:rsidR="009F28A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je nezna</w:t>
      </w:r>
      <w:r w:rsidR="009F28A3">
        <w:rPr>
          <w:rFonts w:ascii="Times New Roman" w:hAnsi="Times New Roman" w:cs="Times New Roman"/>
          <w:sz w:val="24"/>
        </w:rPr>
        <w:t>tno</w:t>
      </w:r>
      <w:r>
        <w:rPr>
          <w:rFonts w:ascii="Times New Roman" w:hAnsi="Times New Roman" w:cs="Times New Roman"/>
          <w:sz w:val="24"/>
        </w:rPr>
        <w:t xml:space="preserve"> u odnosu na dostavljeno od strane DIP CZ Osijek. </w:t>
      </w:r>
    </w:p>
    <w:p w14:paraId="1AEAE294" w14:textId="273A36EB" w:rsidR="00C16976" w:rsidRDefault="007B0F13" w:rsidP="00833BC1">
      <w:pPr>
        <w:spacing w:after="80"/>
        <w:rPr>
          <w:rFonts w:ascii="Times New Roman" w:hAnsi="Times New Roman" w:cs="Times New Roman"/>
          <w:sz w:val="24"/>
        </w:rPr>
      </w:pPr>
      <w:r w:rsidRPr="009C05C9">
        <w:rPr>
          <w:rFonts w:ascii="Times New Roman" w:hAnsi="Times New Roman" w:cs="Times New Roman"/>
          <w:b/>
          <w:sz w:val="24"/>
        </w:rPr>
        <w:t>A</w:t>
      </w:r>
      <w:r w:rsidR="00C16976" w:rsidRPr="00833BC1">
        <w:rPr>
          <w:rFonts w:ascii="Times New Roman" w:hAnsi="Times New Roman" w:cs="Times New Roman"/>
          <w:b/>
          <w:bCs/>
          <w:sz w:val="24"/>
        </w:rPr>
        <w:t>OP 178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16976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16976">
        <w:rPr>
          <w:rFonts w:ascii="Times New Roman" w:hAnsi="Times New Roman" w:cs="Times New Roman"/>
          <w:sz w:val="24"/>
        </w:rPr>
        <w:t>komunalne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67356F">
        <w:rPr>
          <w:rFonts w:ascii="Times New Roman" w:hAnsi="Times New Roman" w:cs="Times New Roman"/>
          <w:sz w:val="24"/>
        </w:rPr>
        <w:t>–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67356F">
        <w:rPr>
          <w:rFonts w:ascii="Times New Roman" w:hAnsi="Times New Roman" w:cs="Times New Roman"/>
          <w:sz w:val="24"/>
        </w:rPr>
        <w:t>povećale su se za</w:t>
      </w:r>
      <w:r w:rsidR="00C16976">
        <w:rPr>
          <w:rFonts w:ascii="Times New Roman" w:hAnsi="Times New Roman" w:cs="Times New Roman"/>
          <w:sz w:val="24"/>
        </w:rPr>
        <w:t xml:space="preserve"> 1</w:t>
      </w:r>
      <w:r w:rsidR="0067356F">
        <w:rPr>
          <w:rFonts w:ascii="Times New Roman" w:hAnsi="Times New Roman" w:cs="Times New Roman"/>
          <w:sz w:val="24"/>
        </w:rPr>
        <w:t>5,85</w:t>
      </w:r>
      <w:r w:rsidR="00C16976">
        <w:rPr>
          <w:rFonts w:ascii="Times New Roman" w:hAnsi="Times New Roman" w:cs="Times New Roman"/>
          <w:sz w:val="24"/>
        </w:rPr>
        <w:t xml:space="preserve">% ili za </w:t>
      </w:r>
      <w:r w:rsidR="0067356F">
        <w:rPr>
          <w:rFonts w:ascii="Times New Roman" w:hAnsi="Times New Roman" w:cs="Times New Roman"/>
          <w:sz w:val="24"/>
        </w:rPr>
        <w:t>144.313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16976">
        <w:rPr>
          <w:rFonts w:ascii="Times New Roman" w:hAnsi="Times New Roman" w:cs="Times New Roman"/>
          <w:sz w:val="24"/>
        </w:rPr>
        <w:t>kn.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16976">
        <w:rPr>
          <w:rFonts w:ascii="Times New Roman" w:hAnsi="Times New Roman" w:cs="Times New Roman"/>
          <w:sz w:val="24"/>
        </w:rPr>
        <w:t>Is</w:t>
      </w:r>
      <w:r w:rsidR="00345279">
        <w:rPr>
          <w:rFonts w:ascii="Times New Roman" w:hAnsi="Times New Roman" w:cs="Times New Roman"/>
          <w:sz w:val="24"/>
        </w:rPr>
        <w:t>t</w:t>
      </w:r>
      <w:r w:rsidR="00C16976">
        <w:rPr>
          <w:rFonts w:ascii="Times New Roman" w:hAnsi="Times New Roman" w:cs="Times New Roman"/>
          <w:sz w:val="24"/>
        </w:rPr>
        <w:t xml:space="preserve">o se odnosi na </w:t>
      </w:r>
      <w:r w:rsidR="007A6D44">
        <w:rPr>
          <w:rFonts w:ascii="Times New Roman" w:hAnsi="Times New Roman" w:cs="Times New Roman"/>
          <w:sz w:val="24"/>
        </w:rPr>
        <w:t>zbrinjavanje infektivnog otpada zbog epidemiološke situacije</w:t>
      </w:r>
      <w:r w:rsidR="004E1D1A">
        <w:rPr>
          <w:rFonts w:ascii="Times New Roman" w:hAnsi="Times New Roman" w:cs="Times New Roman"/>
          <w:sz w:val="24"/>
        </w:rPr>
        <w:t>.</w:t>
      </w:r>
    </w:p>
    <w:p w14:paraId="40030BCE" w14:textId="20A77CEF" w:rsidR="006A7E6B" w:rsidRDefault="00C16976" w:rsidP="00911C1F">
      <w:pPr>
        <w:jc w:val="both"/>
        <w:rPr>
          <w:rFonts w:ascii="Times New Roman" w:hAnsi="Times New Roman" w:cs="Times New Roman"/>
          <w:sz w:val="24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 181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intelektualne i osobne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 xml:space="preserve">povećale su se za </w:t>
      </w:r>
      <w:r w:rsidR="00BA7286">
        <w:rPr>
          <w:rFonts w:ascii="Times New Roman" w:hAnsi="Times New Roman" w:cs="Times New Roman"/>
          <w:sz w:val="24"/>
        </w:rPr>
        <w:t>31,33</w:t>
      </w:r>
      <w:r w:rsidR="006A7E6B">
        <w:rPr>
          <w:rFonts w:ascii="Times New Roman" w:hAnsi="Times New Roman" w:cs="Times New Roman"/>
          <w:sz w:val="24"/>
        </w:rPr>
        <w:t xml:space="preserve">% ili za </w:t>
      </w:r>
      <w:r w:rsidR="00BA7286">
        <w:rPr>
          <w:rFonts w:ascii="Times New Roman" w:hAnsi="Times New Roman" w:cs="Times New Roman"/>
          <w:sz w:val="24"/>
        </w:rPr>
        <w:t>470.695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kn.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Povećanje se odnosi na  ugovore o</w:t>
      </w:r>
      <w:r w:rsidR="008E068F">
        <w:rPr>
          <w:rFonts w:ascii="Times New Roman" w:hAnsi="Times New Roman" w:cs="Times New Roman"/>
          <w:sz w:val="24"/>
        </w:rPr>
        <w:t xml:space="preserve"> djelu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8E068F">
        <w:rPr>
          <w:rFonts w:ascii="Times New Roman" w:hAnsi="Times New Roman" w:cs="Times New Roman"/>
          <w:sz w:val="24"/>
        </w:rPr>
        <w:t>(</w:t>
      </w:r>
      <w:r w:rsidR="006332E4">
        <w:rPr>
          <w:rFonts w:ascii="Times New Roman" w:hAnsi="Times New Roman" w:cs="Times New Roman"/>
          <w:sz w:val="24"/>
        </w:rPr>
        <w:t>poslovnoj suradnji</w:t>
      </w:r>
      <w:r w:rsidR="00583123">
        <w:rPr>
          <w:rFonts w:ascii="Times New Roman" w:hAnsi="Times New Roman" w:cs="Times New Roman"/>
          <w:sz w:val="24"/>
        </w:rPr>
        <w:t>)</w:t>
      </w:r>
      <w:r w:rsidR="00A54E79">
        <w:rPr>
          <w:rFonts w:ascii="Times New Roman" w:hAnsi="Times New Roman" w:cs="Times New Roman"/>
          <w:sz w:val="24"/>
        </w:rPr>
        <w:t xml:space="preserve"> u iznosu od 542.784kn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-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iskazana potreba za radom većeg broja vanjskih liječnika</w:t>
      </w:r>
      <w:r w:rsidR="00A372DE">
        <w:rPr>
          <w:rFonts w:ascii="Times New Roman" w:hAnsi="Times New Roman" w:cs="Times New Roman"/>
          <w:sz w:val="24"/>
        </w:rPr>
        <w:t>.</w:t>
      </w:r>
    </w:p>
    <w:p w14:paraId="2B2678B0" w14:textId="79749812" w:rsidR="007A746F" w:rsidRDefault="00474B2A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</w:t>
      </w:r>
      <w:r w:rsidR="00803873" w:rsidRPr="00D94259">
        <w:rPr>
          <w:rFonts w:ascii="Times New Roman" w:hAnsi="Times New Roman" w:cs="Times New Roman"/>
          <w:b/>
          <w:bCs/>
          <w:sz w:val="24"/>
        </w:rPr>
        <w:t xml:space="preserve"> </w:t>
      </w:r>
      <w:r w:rsidRPr="00D94259">
        <w:rPr>
          <w:rFonts w:ascii="Times New Roman" w:hAnsi="Times New Roman" w:cs="Times New Roman"/>
          <w:b/>
          <w:bCs/>
          <w:sz w:val="24"/>
        </w:rPr>
        <w:t>183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ostale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povećale su se za </w:t>
      </w:r>
      <w:r w:rsidR="009A4121">
        <w:rPr>
          <w:rFonts w:ascii="Times New Roman" w:hAnsi="Times New Roman" w:cs="Times New Roman"/>
          <w:sz w:val="24"/>
        </w:rPr>
        <w:t>42,70</w:t>
      </w:r>
      <w:r>
        <w:rPr>
          <w:rFonts w:ascii="Times New Roman" w:hAnsi="Times New Roman" w:cs="Times New Roman"/>
          <w:sz w:val="24"/>
        </w:rPr>
        <w:t xml:space="preserve">% ili za </w:t>
      </w:r>
      <w:r w:rsidR="009A4121">
        <w:rPr>
          <w:rFonts w:ascii="Times New Roman" w:hAnsi="Times New Roman" w:cs="Times New Roman"/>
          <w:sz w:val="24"/>
        </w:rPr>
        <w:t>480.602.</w:t>
      </w:r>
      <w:r>
        <w:rPr>
          <w:rFonts w:ascii="Times New Roman" w:hAnsi="Times New Roman" w:cs="Times New Roman"/>
          <w:sz w:val="24"/>
        </w:rPr>
        <w:t>kn.</w:t>
      </w:r>
      <w:r w:rsidR="00040F61">
        <w:rPr>
          <w:rFonts w:ascii="Times New Roman" w:hAnsi="Times New Roman" w:cs="Times New Roman"/>
          <w:sz w:val="24"/>
        </w:rPr>
        <w:t xml:space="preserve"> </w:t>
      </w:r>
      <w:r w:rsidR="009A4121">
        <w:rPr>
          <w:rFonts w:ascii="Times New Roman" w:hAnsi="Times New Roman" w:cs="Times New Roman"/>
          <w:sz w:val="24"/>
        </w:rPr>
        <w:t>P</w:t>
      </w:r>
      <w:r w:rsidR="007A746F">
        <w:rPr>
          <w:rFonts w:ascii="Times New Roman" w:hAnsi="Times New Roman" w:cs="Times New Roman"/>
          <w:sz w:val="24"/>
        </w:rPr>
        <w:t xml:space="preserve">ovećanje </w:t>
      </w:r>
      <w:r w:rsidR="00040F61">
        <w:rPr>
          <w:rFonts w:ascii="Times New Roman" w:hAnsi="Times New Roman" w:cs="Times New Roman"/>
          <w:sz w:val="24"/>
        </w:rPr>
        <w:t xml:space="preserve">se </w:t>
      </w:r>
      <w:r w:rsidR="007A746F">
        <w:rPr>
          <w:rFonts w:ascii="Times New Roman" w:hAnsi="Times New Roman" w:cs="Times New Roman"/>
          <w:sz w:val="24"/>
        </w:rPr>
        <w:t>odnosi  na zaštitarske usluge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(</w:t>
      </w:r>
      <w:r w:rsidR="009A4121">
        <w:rPr>
          <w:rFonts w:ascii="Times New Roman" w:hAnsi="Times New Roman" w:cs="Times New Roman"/>
          <w:sz w:val="24"/>
        </w:rPr>
        <w:t>37.500</w:t>
      </w:r>
      <w:r w:rsidR="007A746F">
        <w:rPr>
          <w:rFonts w:ascii="Times New Roman" w:hAnsi="Times New Roman" w:cs="Times New Roman"/>
          <w:sz w:val="24"/>
        </w:rPr>
        <w:t>.kn)</w:t>
      </w:r>
      <w:r w:rsidR="005F34B5">
        <w:rPr>
          <w:rFonts w:ascii="Times New Roman" w:hAnsi="Times New Roman" w:cs="Times New Roman"/>
          <w:sz w:val="24"/>
        </w:rPr>
        <w:t>,</w:t>
      </w:r>
      <w:r w:rsidR="007A746F">
        <w:rPr>
          <w:rFonts w:ascii="Times New Roman" w:hAnsi="Times New Roman" w:cs="Times New Roman"/>
          <w:sz w:val="24"/>
        </w:rPr>
        <w:t xml:space="preserve"> </w:t>
      </w:r>
      <w:r w:rsidR="009A4121">
        <w:rPr>
          <w:rFonts w:ascii="Times New Roman" w:hAnsi="Times New Roman" w:cs="Times New Roman"/>
          <w:sz w:val="24"/>
        </w:rPr>
        <w:t>u</w:t>
      </w:r>
      <w:r w:rsidR="007A746F">
        <w:rPr>
          <w:rFonts w:ascii="Times New Roman" w:hAnsi="Times New Roman" w:cs="Times New Roman"/>
          <w:sz w:val="24"/>
        </w:rPr>
        <w:t>sluge čišćenja unutarnjih prostora od strane servisa za čišćenje</w:t>
      </w:r>
      <w:r w:rsidR="003A77E3">
        <w:rPr>
          <w:rFonts w:ascii="Times New Roman" w:hAnsi="Times New Roman" w:cs="Times New Roman"/>
          <w:sz w:val="24"/>
        </w:rPr>
        <w:t>(443.172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7A746F">
        <w:rPr>
          <w:rFonts w:ascii="Times New Roman" w:hAnsi="Times New Roman" w:cs="Times New Roman"/>
          <w:sz w:val="24"/>
        </w:rPr>
        <w:t>kn</w:t>
      </w:r>
      <w:r w:rsidR="003A77E3">
        <w:rPr>
          <w:rFonts w:ascii="Times New Roman" w:hAnsi="Times New Roman" w:cs="Times New Roman"/>
          <w:sz w:val="24"/>
        </w:rPr>
        <w:t>)</w:t>
      </w:r>
      <w:r w:rsidR="009A4121">
        <w:rPr>
          <w:rFonts w:ascii="Times New Roman" w:hAnsi="Times New Roman" w:cs="Times New Roman"/>
          <w:sz w:val="24"/>
        </w:rPr>
        <w:t>, a ostale usluge nemaju značajnih odstupanja.</w:t>
      </w:r>
    </w:p>
    <w:p w14:paraId="7DF0CD0D" w14:textId="67000E1A" w:rsidR="00566C27" w:rsidRDefault="00566C27" w:rsidP="00D94259">
      <w:pPr>
        <w:spacing w:after="80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</w:t>
      </w:r>
      <w:r w:rsidR="00803873" w:rsidRPr="00D94259">
        <w:rPr>
          <w:rFonts w:ascii="Times New Roman" w:hAnsi="Times New Roman" w:cs="Times New Roman"/>
          <w:b/>
          <w:bCs/>
          <w:sz w:val="24"/>
        </w:rPr>
        <w:t xml:space="preserve"> </w:t>
      </w:r>
      <w:r w:rsidRPr="00D94259">
        <w:rPr>
          <w:rFonts w:ascii="Times New Roman" w:hAnsi="Times New Roman" w:cs="Times New Roman"/>
          <w:b/>
          <w:bCs/>
          <w:sz w:val="24"/>
        </w:rPr>
        <w:t>184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naknada troškova osobama izvan radnog odnosa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3F1A86">
        <w:rPr>
          <w:rFonts w:ascii="Times New Roman" w:hAnsi="Times New Roman" w:cs="Times New Roman"/>
          <w:sz w:val="24"/>
        </w:rPr>
        <w:t>povećanje  se odnosi na isplatu naknade troškova službenog puta</w:t>
      </w:r>
      <w:r w:rsidR="005F34B5">
        <w:rPr>
          <w:rFonts w:ascii="Times New Roman" w:hAnsi="Times New Roman" w:cs="Times New Roman"/>
          <w:sz w:val="24"/>
        </w:rPr>
        <w:t xml:space="preserve"> – </w:t>
      </w:r>
      <w:r w:rsidR="003F1A86">
        <w:rPr>
          <w:rFonts w:ascii="Times New Roman" w:hAnsi="Times New Roman" w:cs="Times New Roman"/>
          <w:sz w:val="24"/>
        </w:rPr>
        <w:t>l</w:t>
      </w:r>
      <w:r w:rsidR="00521B5F">
        <w:rPr>
          <w:rFonts w:ascii="Times New Roman" w:hAnsi="Times New Roman" w:cs="Times New Roman"/>
          <w:sz w:val="24"/>
        </w:rPr>
        <w:t>i</w:t>
      </w:r>
      <w:r w:rsidR="003F1A86">
        <w:rPr>
          <w:rFonts w:ascii="Times New Roman" w:hAnsi="Times New Roman" w:cs="Times New Roman"/>
          <w:sz w:val="24"/>
        </w:rPr>
        <w:t>ječnici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3705C8">
        <w:rPr>
          <w:rFonts w:ascii="Times New Roman" w:hAnsi="Times New Roman" w:cs="Times New Roman"/>
          <w:sz w:val="24"/>
        </w:rPr>
        <w:t>-</w:t>
      </w:r>
      <w:r w:rsidR="003F1A86">
        <w:rPr>
          <w:rFonts w:ascii="Times New Roman" w:hAnsi="Times New Roman" w:cs="Times New Roman"/>
          <w:sz w:val="24"/>
        </w:rPr>
        <w:t xml:space="preserve"> ugovor o poslovnoj suradnji (69.987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3F1A86">
        <w:rPr>
          <w:rFonts w:ascii="Times New Roman" w:hAnsi="Times New Roman" w:cs="Times New Roman"/>
          <w:sz w:val="24"/>
        </w:rPr>
        <w:t>kn</w:t>
      </w:r>
      <w:r w:rsidR="00146214">
        <w:rPr>
          <w:rFonts w:ascii="Times New Roman" w:hAnsi="Times New Roman" w:cs="Times New Roman"/>
          <w:sz w:val="24"/>
        </w:rPr>
        <w:t>)</w:t>
      </w:r>
      <w:r w:rsidR="005F34B5">
        <w:rPr>
          <w:rFonts w:ascii="Times New Roman" w:hAnsi="Times New Roman" w:cs="Times New Roman"/>
          <w:sz w:val="24"/>
        </w:rPr>
        <w:t>,</w:t>
      </w:r>
      <w:r w:rsidR="003F1A86">
        <w:rPr>
          <w:rFonts w:ascii="Times New Roman" w:hAnsi="Times New Roman" w:cs="Times New Roman"/>
          <w:sz w:val="24"/>
        </w:rPr>
        <w:t xml:space="preserve"> a izdaci za volontere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3F1A86">
        <w:rPr>
          <w:rFonts w:ascii="Times New Roman" w:hAnsi="Times New Roman" w:cs="Times New Roman"/>
          <w:sz w:val="24"/>
        </w:rPr>
        <w:t>(- 1.7838.kn)</w:t>
      </w:r>
      <w:r w:rsidR="00D94259">
        <w:rPr>
          <w:rFonts w:ascii="Times New Roman" w:hAnsi="Times New Roman" w:cs="Times New Roman"/>
          <w:sz w:val="24"/>
        </w:rPr>
        <w:t>.</w:t>
      </w:r>
    </w:p>
    <w:p w14:paraId="19F7791D" w14:textId="16DA3546" w:rsidR="00092F2F" w:rsidRDefault="00566C27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</w:t>
      </w:r>
      <w:r w:rsidR="00803873" w:rsidRPr="00D94259">
        <w:rPr>
          <w:rFonts w:ascii="Times New Roman" w:hAnsi="Times New Roman" w:cs="Times New Roman"/>
          <w:b/>
          <w:bCs/>
          <w:sz w:val="24"/>
        </w:rPr>
        <w:t xml:space="preserve"> </w:t>
      </w:r>
      <w:r w:rsidRPr="00D94259">
        <w:rPr>
          <w:rFonts w:ascii="Times New Roman" w:hAnsi="Times New Roman" w:cs="Times New Roman"/>
          <w:b/>
          <w:bCs/>
          <w:sz w:val="24"/>
        </w:rPr>
        <w:t>190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pristojbe i naknade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DB3F58">
        <w:rPr>
          <w:rFonts w:ascii="Times New Roman" w:hAnsi="Times New Roman" w:cs="Times New Roman"/>
          <w:sz w:val="24"/>
        </w:rPr>
        <w:t>–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DB3F58">
        <w:rPr>
          <w:rFonts w:ascii="Times New Roman" w:hAnsi="Times New Roman" w:cs="Times New Roman"/>
          <w:sz w:val="24"/>
        </w:rPr>
        <w:t>sudske pristojbe su se povećale za 103.104.</w:t>
      </w:r>
      <w:r w:rsidR="00D942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DB3F58">
        <w:rPr>
          <w:rFonts w:ascii="Times New Roman" w:hAnsi="Times New Roman" w:cs="Times New Roman"/>
          <w:sz w:val="24"/>
        </w:rPr>
        <w:t xml:space="preserve">(veza tužbe zaposlenika i </w:t>
      </w:r>
      <w:proofErr w:type="spellStart"/>
      <w:r w:rsidR="00DB3F58">
        <w:rPr>
          <w:rFonts w:ascii="Times New Roman" w:hAnsi="Times New Roman" w:cs="Times New Roman"/>
          <w:sz w:val="24"/>
        </w:rPr>
        <w:t>veledrogerija</w:t>
      </w:r>
      <w:proofErr w:type="spellEnd"/>
      <w:r w:rsidR="00DB3F58">
        <w:rPr>
          <w:rFonts w:ascii="Times New Roman" w:hAnsi="Times New Roman" w:cs="Times New Roman"/>
          <w:sz w:val="24"/>
        </w:rPr>
        <w:t>) ostale pristojbe i naknade su se smanjile</w:t>
      </w:r>
      <w:r w:rsidR="003F46AC">
        <w:rPr>
          <w:rFonts w:ascii="Times New Roman" w:hAnsi="Times New Roman" w:cs="Times New Roman"/>
          <w:sz w:val="24"/>
        </w:rPr>
        <w:t xml:space="preserve"> za 65.642.kn</w:t>
      </w:r>
    </w:p>
    <w:p w14:paraId="45EE1E15" w14:textId="7787A6F2" w:rsidR="00803873" w:rsidRDefault="003F2F6C" w:rsidP="00D94259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 191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troškovi sudskih postupaka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2A1B77">
        <w:rPr>
          <w:rFonts w:ascii="Times New Roman" w:hAnsi="Times New Roman" w:cs="Times New Roman"/>
          <w:sz w:val="24"/>
        </w:rPr>
        <w:t>–  u 2020. godini isplaćeni troškovi sudskog spora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2A1B77">
        <w:rPr>
          <w:rFonts w:ascii="Times New Roman" w:hAnsi="Times New Roman" w:cs="Times New Roman"/>
          <w:sz w:val="24"/>
        </w:rPr>
        <w:t>(472.</w:t>
      </w:r>
      <w:r w:rsidR="00EC69C0">
        <w:rPr>
          <w:rFonts w:ascii="Times New Roman" w:hAnsi="Times New Roman" w:cs="Times New Roman"/>
          <w:sz w:val="24"/>
        </w:rPr>
        <w:t>7</w:t>
      </w:r>
      <w:r w:rsidR="002A1B77">
        <w:rPr>
          <w:rFonts w:ascii="Times New Roman" w:hAnsi="Times New Roman" w:cs="Times New Roman"/>
          <w:sz w:val="24"/>
        </w:rPr>
        <w:t>69.kn)</w:t>
      </w:r>
      <w:r w:rsidR="005F34B5">
        <w:rPr>
          <w:rFonts w:ascii="Times New Roman" w:hAnsi="Times New Roman" w:cs="Times New Roman"/>
          <w:sz w:val="24"/>
        </w:rPr>
        <w:t>,</w:t>
      </w:r>
      <w:r w:rsidR="002A1B77">
        <w:rPr>
          <w:rFonts w:ascii="Times New Roman" w:hAnsi="Times New Roman" w:cs="Times New Roman"/>
          <w:sz w:val="24"/>
        </w:rPr>
        <w:t xml:space="preserve"> a odnosi se na dvije tužbe-liječnika iz radnog odnosa veza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2A1B77">
        <w:rPr>
          <w:rFonts w:ascii="Times New Roman" w:hAnsi="Times New Roman" w:cs="Times New Roman"/>
          <w:sz w:val="24"/>
        </w:rPr>
        <w:t>–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2A1B77">
        <w:rPr>
          <w:rFonts w:ascii="Times New Roman" w:hAnsi="Times New Roman" w:cs="Times New Roman"/>
          <w:sz w:val="24"/>
        </w:rPr>
        <w:t>dodaci na uvjete rada u prekovremenom radu</w:t>
      </w:r>
      <w:r w:rsidR="00C72B17">
        <w:rPr>
          <w:rFonts w:ascii="Times New Roman" w:hAnsi="Times New Roman" w:cs="Times New Roman"/>
          <w:sz w:val="24"/>
        </w:rPr>
        <w:t>.</w:t>
      </w:r>
    </w:p>
    <w:p w14:paraId="602FD083" w14:textId="2A1C9C02" w:rsidR="00D73B35" w:rsidRDefault="00D73B35" w:rsidP="00D94259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D73B35">
        <w:rPr>
          <w:rFonts w:ascii="Times New Roman" w:hAnsi="Times New Roman" w:cs="Times New Roman"/>
          <w:b/>
          <w:sz w:val="24"/>
        </w:rPr>
        <w:t>AOP</w:t>
      </w:r>
      <w:r w:rsidR="00C90189">
        <w:rPr>
          <w:rFonts w:ascii="Times New Roman" w:hAnsi="Times New Roman" w:cs="Times New Roman"/>
          <w:b/>
          <w:sz w:val="24"/>
        </w:rPr>
        <w:t xml:space="preserve"> </w:t>
      </w:r>
      <w:r w:rsidRPr="00D73B35">
        <w:rPr>
          <w:rFonts w:ascii="Times New Roman" w:hAnsi="Times New Roman" w:cs="Times New Roman"/>
          <w:b/>
          <w:sz w:val="24"/>
        </w:rPr>
        <w:t>192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ostali nespomenuti rashodi poslovanja- povećanje rashoda vezano za epidemiološku situaciju (sanduci, vreće</w:t>
      </w:r>
      <w:r w:rsidR="00C90189">
        <w:rPr>
          <w:rFonts w:ascii="Times New Roman" w:hAnsi="Times New Roman" w:cs="Times New Roman"/>
          <w:sz w:val="24"/>
        </w:rPr>
        <w:t xml:space="preserve"> za transport</w:t>
      </w:r>
      <w:r w:rsidR="005C3A05">
        <w:rPr>
          <w:rFonts w:ascii="Times New Roman" w:hAnsi="Times New Roman" w:cs="Times New Roman"/>
          <w:sz w:val="24"/>
        </w:rPr>
        <w:t>,</w:t>
      </w:r>
      <w:r w:rsidR="005A3B32">
        <w:rPr>
          <w:rFonts w:ascii="Times New Roman" w:hAnsi="Times New Roman" w:cs="Times New Roman"/>
          <w:sz w:val="24"/>
        </w:rPr>
        <w:t xml:space="preserve"> </w:t>
      </w:r>
      <w:r w:rsidR="005C3A05">
        <w:rPr>
          <w:rFonts w:ascii="Times New Roman" w:hAnsi="Times New Roman" w:cs="Times New Roman"/>
          <w:sz w:val="24"/>
        </w:rPr>
        <w:t>saniranje posljedica nevremena)</w:t>
      </w:r>
    </w:p>
    <w:p w14:paraId="0862A331" w14:textId="303218FF" w:rsidR="00E1102B" w:rsidRDefault="00803873" w:rsidP="00E1102B">
      <w:pPr>
        <w:spacing w:after="80"/>
        <w:jc w:val="both"/>
        <w:rPr>
          <w:rFonts w:ascii="Times New Roman" w:hAnsi="Times New Roman" w:cs="Times New Roman"/>
          <w:sz w:val="24"/>
        </w:rPr>
      </w:pPr>
      <w:r w:rsidRPr="00D94259">
        <w:rPr>
          <w:rFonts w:ascii="Times New Roman" w:hAnsi="Times New Roman" w:cs="Times New Roman"/>
          <w:b/>
          <w:bCs/>
          <w:sz w:val="24"/>
        </w:rPr>
        <w:t>AOP 193</w:t>
      </w:r>
      <w:r w:rsidR="003F2F6C">
        <w:rPr>
          <w:rFonts w:ascii="Times New Roman" w:hAnsi="Times New Roman" w:cs="Times New Roman"/>
          <w:sz w:val="24"/>
        </w:rPr>
        <w:t xml:space="preserve"> </w:t>
      </w:r>
      <w:r w:rsidR="00D73B35"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>financijski rashodi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1102B">
        <w:rPr>
          <w:rFonts w:ascii="Times New Roman" w:hAnsi="Times New Roman" w:cs="Times New Roman"/>
          <w:sz w:val="24"/>
        </w:rPr>
        <w:t>–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E1102B">
        <w:rPr>
          <w:rFonts w:ascii="Times New Roman" w:hAnsi="Times New Roman" w:cs="Times New Roman"/>
          <w:sz w:val="24"/>
        </w:rPr>
        <w:t>smanjeni su za 36,90</w:t>
      </w:r>
      <w:r w:rsidR="00C72B17">
        <w:rPr>
          <w:rFonts w:ascii="Times New Roman" w:hAnsi="Times New Roman" w:cs="Times New Roman"/>
          <w:sz w:val="24"/>
        </w:rPr>
        <w:t xml:space="preserve">% ili za </w:t>
      </w:r>
      <w:r w:rsidR="00E1102B">
        <w:rPr>
          <w:rFonts w:ascii="Times New Roman" w:hAnsi="Times New Roman" w:cs="Times New Roman"/>
          <w:sz w:val="24"/>
        </w:rPr>
        <w:t>439.705</w:t>
      </w:r>
      <w:r w:rsidR="00C72B17">
        <w:rPr>
          <w:rFonts w:ascii="Times New Roman" w:hAnsi="Times New Roman" w:cs="Times New Roman"/>
          <w:sz w:val="24"/>
        </w:rPr>
        <w:t>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C72B17">
        <w:rPr>
          <w:rFonts w:ascii="Times New Roman" w:hAnsi="Times New Roman" w:cs="Times New Roman"/>
          <w:sz w:val="24"/>
        </w:rPr>
        <w:t xml:space="preserve">kn </w:t>
      </w:r>
      <w:r w:rsidR="00E1102B">
        <w:rPr>
          <w:rFonts w:ascii="Times New Roman" w:hAnsi="Times New Roman" w:cs="Times New Roman"/>
          <w:sz w:val="24"/>
        </w:rPr>
        <w:t>smanjenje se uglavnom odnosi na zatezne kamate dobavljača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E1102B">
        <w:rPr>
          <w:rFonts w:ascii="Times New Roman" w:hAnsi="Times New Roman" w:cs="Times New Roman"/>
          <w:sz w:val="24"/>
        </w:rPr>
        <w:t>(427.812.</w:t>
      </w:r>
      <w:r w:rsidR="00E929E8">
        <w:rPr>
          <w:rFonts w:ascii="Times New Roman" w:hAnsi="Times New Roman" w:cs="Times New Roman"/>
          <w:sz w:val="24"/>
        </w:rPr>
        <w:t xml:space="preserve"> </w:t>
      </w:r>
      <w:r w:rsidR="00E1102B">
        <w:rPr>
          <w:rFonts w:ascii="Times New Roman" w:hAnsi="Times New Roman" w:cs="Times New Roman"/>
          <w:sz w:val="24"/>
        </w:rPr>
        <w:t>kn)</w:t>
      </w:r>
    </w:p>
    <w:p w14:paraId="1DC02756" w14:textId="2559CC06" w:rsidR="00345279" w:rsidRDefault="0036167B" w:rsidP="00CD5BAD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Iznos 3.607</w:t>
      </w:r>
      <w:r w:rsidR="005F34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 AOP 204</w:t>
      </w:r>
      <w:r w:rsidR="00CD5BAD">
        <w:rPr>
          <w:rFonts w:ascii="Times New Roman" w:hAnsi="Times New Roman" w:cs="Times New Roman"/>
          <w:sz w:val="24"/>
        </w:rPr>
        <w:t xml:space="preserve"> obračunate kamate</w:t>
      </w:r>
      <w:r w:rsidR="007B4363">
        <w:rPr>
          <w:rFonts w:ascii="Times New Roman" w:hAnsi="Times New Roman" w:cs="Times New Roman"/>
          <w:sz w:val="24"/>
        </w:rPr>
        <w:t xml:space="preserve"> na dan 31.12.2020.</w:t>
      </w:r>
      <w:r w:rsidR="00CD5BAD">
        <w:rPr>
          <w:rFonts w:ascii="Times New Roman" w:hAnsi="Times New Roman" w:cs="Times New Roman"/>
          <w:sz w:val="24"/>
        </w:rPr>
        <w:t xml:space="preserve"> za primljeni zajam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AB6C21">
        <w:rPr>
          <w:rFonts w:ascii="Times New Roman" w:hAnsi="Times New Roman" w:cs="Times New Roman"/>
          <w:sz w:val="24"/>
        </w:rPr>
        <w:t>-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AB6C21">
        <w:rPr>
          <w:rFonts w:ascii="Times New Roman" w:hAnsi="Times New Roman" w:cs="Times New Roman"/>
          <w:sz w:val="24"/>
        </w:rPr>
        <w:t>Ljekarne Srce –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AB6C21">
        <w:rPr>
          <w:rFonts w:ascii="Times New Roman" w:hAnsi="Times New Roman" w:cs="Times New Roman"/>
          <w:sz w:val="24"/>
        </w:rPr>
        <w:t>Ljekarne OBŽ Osijek</w:t>
      </w:r>
      <w:r w:rsidR="00D94259">
        <w:rPr>
          <w:rFonts w:ascii="Times New Roman" w:hAnsi="Times New Roman" w:cs="Times New Roman"/>
          <w:sz w:val="24"/>
        </w:rPr>
        <w:t xml:space="preserve"> </w:t>
      </w:r>
      <w:r w:rsidR="00AB6C21">
        <w:rPr>
          <w:rFonts w:ascii="Times New Roman" w:hAnsi="Times New Roman" w:cs="Times New Roman"/>
          <w:sz w:val="24"/>
        </w:rPr>
        <w:t>.</w:t>
      </w:r>
    </w:p>
    <w:p w14:paraId="76148138" w14:textId="77777777" w:rsidR="006A22EC" w:rsidRDefault="006A22EC" w:rsidP="00CD5BAD">
      <w:pPr>
        <w:spacing w:after="80"/>
        <w:jc w:val="both"/>
        <w:rPr>
          <w:rFonts w:ascii="Times New Roman" w:hAnsi="Times New Roman" w:cs="Times New Roman"/>
          <w:b/>
          <w:sz w:val="24"/>
        </w:rPr>
      </w:pPr>
    </w:p>
    <w:p w14:paraId="6FB1C251" w14:textId="3811C522" w:rsidR="009C283B" w:rsidRDefault="00B65CA6" w:rsidP="00ED6880">
      <w:pPr>
        <w:rPr>
          <w:rFonts w:ascii="Times New Roman" w:hAnsi="Times New Roman" w:cs="Times New Roman"/>
          <w:b/>
          <w:sz w:val="24"/>
        </w:rPr>
      </w:pPr>
      <w:r w:rsidRPr="00B65CA6">
        <w:rPr>
          <w:rFonts w:ascii="Times New Roman" w:hAnsi="Times New Roman" w:cs="Times New Roman"/>
          <w:b/>
          <w:sz w:val="24"/>
        </w:rPr>
        <w:t>PRIHODI I RASHODI OD NEFINANCIJSKE IMOVINE</w:t>
      </w:r>
    </w:p>
    <w:p w14:paraId="56E5CD9E" w14:textId="3C6247AC" w:rsidR="00345279" w:rsidRDefault="00585812" w:rsidP="00682D0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682D0A">
        <w:rPr>
          <w:rFonts w:ascii="Times New Roman" w:hAnsi="Times New Roman" w:cs="Times New Roman"/>
          <w:b/>
          <w:bCs/>
          <w:sz w:val="24"/>
        </w:rPr>
        <w:t>AOP</w:t>
      </w:r>
      <w:r w:rsidR="00757D59" w:rsidRPr="00682D0A">
        <w:rPr>
          <w:rFonts w:ascii="Times New Roman" w:hAnsi="Times New Roman" w:cs="Times New Roman"/>
          <w:b/>
          <w:bCs/>
          <w:sz w:val="24"/>
        </w:rPr>
        <w:t xml:space="preserve"> </w:t>
      </w:r>
      <w:r w:rsidRPr="00682D0A">
        <w:rPr>
          <w:rFonts w:ascii="Times New Roman" w:hAnsi="Times New Roman" w:cs="Times New Roman"/>
          <w:b/>
          <w:bCs/>
          <w:sz w:val="24"/>
        </w:rPr>
        <w:t>341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0E21C2">
        <w:rPr>
          <w:rFonts w:ascii="Times New Roman" w:hAnsi="Times New Roman" w:cs="Times New Roman"/>
          <w:sz w:val="24"/>
        </w:rPr>
        <w:t>r</w:t>
      </w:r>
      <w:r w:rsidR="00592E66" w:rsidRPr="00FD5C93">
        <w:rPr>
          <w:rFonts w:ascii="Times New Roman" w:hAnsi="Times New Roman" w:cs="Times New Roman"/>
          <w:sz w:val="24"/>
        </w:rPr>
        <w:t>ashodi za nabavu nefinancijske imovine u 20</w:t>
      </w:r>
      <w:r w:rsidR="004865A9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</w:t>
      </w:r>
      <w:r w:rsidR="005F34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g. veći </w:t>
      </w:r>
      <w:r w:rsidR="00592E66" w:rsidRPr="00FD5C93">
        <w:rPr>
          <w:rFonts w:ascii="Times New Roman" w:hAnsi="Times New Roman" w:cs="Times New Roman"/>
          <w:sz w:val="24"/>
        </w:rPr>
        <w:t xml:space="preserve">su za </w:t>
      </w:r>
      <w:r w:rsidR="004865A9">
        <w:rPr>
          <w:rFonts w:ascii="Times New Roman" w:hAnsi="Times New Roman" w:cs="Times New Roman"/>
          <w:sz w:val="24"/>
        </w:rPr>
        <w:t>90</w:t>
      </w:r>
      <w:r w:rsidR="00837010">
        <w:rPr>
          <w:rFonts w:ascii="Times New Roman" w:hAnsi="Times New Roman" w:cs="Times New Roman"/>
          <w:sz w:val="24"/>
        </w:rPr>
        <w:t>,</w:t>
      </w:r>
      <w:r w:rsidR="004865A9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 xml:space="preserve">% ili za </w:t>
      </w:r>
      <w:r w:rsidR="004865A9">
        <w:rPr>
          <w:rFonts w:ascii="Times New Roman" w:hAnsi="Times New Roman" w:cs="Times New Roman"/>
          <w:sz w:val="24"/>
        </w:rPr>
        <w:t>4.243.844.k</w:t>
      </w:r>
      <w:r w:rsidR="00592E66" w:rsidRPr="00FD5C93">
        <w:rPr>
          <w:rFonts w:ascii="Times New Roman" w:hAnsi="Times New Roman" w:cs="Times New Roman"/>
          <w:sz w:val="24"/>
        </w:rPr>
        <w:t>n nego u 201</w:t>
      </w:r>
      <w:r w:rsidR="004865A9">
        <w:rPr>
          <w:rFonts w:ascii="Times New Roman" w:hAnsi="Times New Roman" w:cs="Times New Roman"/>
          <w:sz w:val="24"/>
        </w:rPr>
        <w:t>9</w:t>
      </w:r>
      <w:r w:rsidR="00592E66" w:rsidRPr="00FD5C93">
        <w:rPr>
          <w:rFonts w:ascii="Times New Roman" w:hAnsi="Times New Roman" w:cs="Times New Roman"/>
          <w:sz w:val="24"/>
        </w:rPr>
        <w:t>.</w:t>
      </w:r>
      <w:r w:rsidR="00682D0A">
        <w:rPr>
          <w:rFonts w:ascii="Times New Roman" w:hAnsi="Times New Roman" w:cs="Times New Roman"/>
          <w:sz w:val="24"/>
        </w:rPr>
        <w:t xml:space="preserve"> </w:t>
      </w:r>
      <w:r w:rsidR="00592E66" w:rsidRPr="00FD5C93">
        <w:rPr>
          <w:rFonts w:ascii="Times New Roman" w:hAnsi="Times New Roman" w:cs="Times New Roman"/>
          <w:sz w:val="24"/>
        </w:rPr>
        <w:t>g</w:t>
      </w:r>
      <w:r w:rsidR="009C3818">
        <w:rPr>
          <w:rFonts w:ascii="Times New Roman" w:hAnsi="Times New Roman" w:cs="Times New Roman"/>
          <w:sz w:val="24"/>
        </w:rPr>
        <w:t>odini</w:t>
      </w:r>
      <w:r w:rsidR="00592E66" w:rsidRPr="00FD5C93">
        <w:rPr>
          <w:rFonts w:ascii="Times New Roman" w:hAnsi="Times New Roman" w:cs="Times New Roman"/>
          <w:sz w:val="24"/>
        </w:rPr>
        <w:t>.</w:t>
      </w:r>
      <w:r w:rsidR="00345279">
        <w:rPr>
          <w:rFonts w:ascii="Times New Roman" w:hAnsi="Times New Roman" w:cs="Times New Roman"/>
          <w:sz w:val="24"/>
        </w:rPr>
        <w:t xml:space="preserve"> </w:t>
      </w:r>
    </w:p>
    <w:p w14:paraId="7FA497F5" w14:textId="49F97C16" w:rsidR="009E44B8" w:rsidRDefault="00592E66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FD5C93">
        <w:rPr>
          <w:rFonts w:ascii="Times New Roman" w:hAnsi="Times New Roman" w:cs="Times New Roman"/>
          <w:sz w:val="24"/>
        </w:rPr>
        <w:t>U 20</w:t>
      </w:r>
      <w:r w:rsidR="009C3818">
        <w:rPr>
          <w:rFonts w:ascii="Times New Roman" w:hAnsi="Times New Roman" w:cs="Times New Roman"/>
          <w:sz w:val="24"/>
        </w:rPr>
        <w:t>19</w:t>
      </w:r>
      <w:r w:rsidRPr="00FD5C93">
        <w:rPr>
          <w:rFonts w:ascii="Times New Roman" w:hAnsi="Times New Roman" w:cs="Times New Roman"/>
          <w:sz w:val="24"/>
        </w:rPr>
        <w:t>.g.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9C3818">
        <w:rPr>
          <w:rFonts w:ascii="Times New Roman" w:hAnsi="Times New Roman" w:cs="Times New Roman"/>
          <w:sz w:val="24"/>
        </w:rPr>
        <w:t>nije</w:t>
      </w:r>
      <w:r w:rsidR="00585812">
        <w:rPr>
          <w:rFonts w:ascii="Times New Roman" w:hAnsi="Times New Roman" w:cs="Times New Roman"/>
          <w:sz w:val="24"/>
        </w:rPr>
        <w:t xml:space="preserve"> ulagano u nematerijalnu imovinu</w:t>
      </w:r>
      <w:r w:rsidR="00C428D1">
        <w:rPr>
          <w:rFonts w:ascii="Times New Roman" w:hAnsi="Times New Roman" w:cs="Times New Roman"/>
          <w:sz w:val="24"/>
        </w:rPr>
        <w:t xml:space="preserve"> i </w:t>
      </w:r>
      <w:r w:rsidR="00585812">
        <w:rPr>
          <w:rFonts w:ascii="Times New Roman" w:hAnsi="Times New Roman" w:cs="Times New Roman"/>
          <w:sz w:val="24"/>
        </w:rPr>
        <w:t xml:space="preserve"> građevinske objekte.</w:t>
      </w:r>
      <w:r w:rsidR="00837010">
        <w:rPr>
          <w:rFonts w:ascii="Times New Roman" w:hAnsi="Times New Roman" w:cs="Times New Roman"/>
          <w:sz w:val="24"/>
        </w:rPr>
        <w:t xml:space="preserve"> </w:t>
      </w:r>
      <w:r w:rsidR="009C3818">
        <w:rPr>
          <w:rFonts w:ascii="Times New Roman" w:hAnsi="Times New Roman" w:cs="Times New Roman"/>
          <w:sz w:val="24"/>
        </w:rPr>
        <w:t>U 2020.g. uloženo je u licence 93.750.kn.</w:t>
      </w:r>
      <w:r w:rsidR="00035DC3">
        <w:rPr>
          <w:rFonts w:ascii="Times New Roman" w:hAnsi="Times New Roman" w:cs="Times New Roman"/>
          <w:sz w:val="24"/>
        </w:rPr>
        <w:t xml:space="preserve"> </w:t>
      </w:r>
      <w:r w:rsidR="009C3818">
        <w:rPr>
          <w:rFonts w:ascii="Times New Roman" w:hAnsi="Times New Roman" w:cs="Times New Roman"/>
          <w:sz w:val="24"/>
        </w:rPr>
        <w:t>dok je u</w:t>
      </w:r>
      <w:r w:rsidR="00521B43">
        <w:rPr>
          <w:rFonts w:ascii="Times New Roman" w:hAnsi="Times New Roman" w:cs="Times New Roman"/>
          <w:sz w:val="24"/>
        </w:rPr>
        <w:t xml:space="preserve"> građevinsk</w:t>
      </w:r>
      <w:r w:rsidR="009C3818">
        <w:rPr>
          <w:rFonts w:ascii="Times New Roman" w:hAnsi="Times New Roman" w:cs="Times New Roman"/>
          <w:sz w:val="24"/>
        </w:rPr>
        <w:t>e</w:t>
      </w:r>
      <w:r w:rsidR="00521B43">
        <w:rPr>
          <w:rFonts w:ascii="Times New Roman" w:hAnsi="Times New Roman" w:cs="Times New Roman"/>
          <w:sz w:val="24"/>
        </w:rPr>
        <w:t xml:space="preserve"> objekt</w:t>
      </w:r>
      <w:r w:rsidR="00035DC3">
        <w:rPr>
          <w:rFonts w:ascii="Times New Roman" w:hAnsi="Times New Roman" w:cs="Times New Roman"/>
          <w:sz w:val="24"/>
        </w:rPr>
        <w:t>a uloženo 8.375.kn</w:t>
      </w:r>
      <w:r w:rsidR="005F34B5">
        <w:rPr>
          <w:rFonts w:ascii="Times New Roman" w:hAnsi="Times New Roman" w:cs="Times New Roman"/>
          <w:sz w:val="24"/>
        </w:rPr>
        <w:t xml:space="preserve"> -</w:t>
      </w:r>
      <w:r w:rsidR="009C3818">
        <w:rPr>
          <w:rFonts w:ascii="Times New Roman" w:hAnsi="Times New Roman" w:cs="Times New Roman"/>
          <w:sz w:val="24"/>
        </w:rPr>
        <w:t xml:space="preserve"> dokumentacija</w:t>
      </w:r>
      <w:r w:rsidR="00035DC3">
        <w:rPr>
          <w:rFonts w:ascii="Times New Roman" w:hAnsi="Times New Roman" w:cs="Times New Roman"/>
          <w:sz w:val="24"/>
        </w:rPr>
        <w:t xml:space="preserve"> za uporabnu dozvolu</w:t>
      </w:r>
      <w:r w:rsidR="00934AC1">
        <w:rPr>
          <w:rFonts w:ascii="Times New Roman" w:hAnsi="Times New Roman" w:cs="Times New Roman"/>
          <w:sz w:val="24"/>
        </w:rPr>
        <w:t xml:space="preserve"> </w:t>
      </w:r>
      <w:r w:rsidR="00035DC3">
        <w:rPr>
          <w:rFonts w:ascii="Times New Roman" w:hAnsi="Times New Roman" w:cs="Times New Roman"/>
          <w:sz w:val="24"/>
        </w:rPr>
        <w:t>- centraln</w:t>
      </w:r>
      <w:r w:rsidR="00934AC1">
        <w:rPr>
          <w:rFonts w:ascii="Times New Roman" w:hAnsi="Times New Roman" w:cs="Times New Roman"/>
          <w:sz w:val="24"/>
        </w:rPr>
        <w:t>a</w:t>
      </w:r>
      <w:r w:rsidR="00035DC3">
        <w:rPr>
          <w:rFonts w:ascii="Times New Roman" w:hAnsi="Times New Roman" w:cs="Times New Roman"/>
          <w:sz w:val="24"/>
        </w:rPr>
        <w:t xml:space="preserve"> stanic</w:t>
      </w:r>
      <w:r w:rsidR="00E6714B">
        <w:rPr>
          <w:rFonts w:ascii="Times New Roman" w:hAnsi="Times New Roman" w:cs="Times New Roman"/>
          <w:sz w:val="24"/>
        </w:rPr>
        <w:t>a</w:t>
      </w:r>
      <w:r w:rsidR="00035DC3">
        <w:rPr>
          <w:rFonts w:ascii="Times New Roman" w:hAnsi="Times New Roman" w:cs="Times New Roman"/>
          <w:sz w:val="24"/>
        </w:rPr>
        <w:t xml:space="preserve"> za medicinske plinove</w:t>
      </w:r>
      <w:r w:rsidR="00934AC1">
        <w:rPr>
          <w:rFonts w:ascii="Times New Roman" w:hAnsi="Times New Roman" w:cs="Times New Roman"/>
          <w:sz w:val="24"/>
        </w:rPr>
        <w:t>.</w:t>
      </w:r>
      <w:r w:rsidR="002D2FAC">
        <w:rPr>
          <w:rFonts w:ascii="Times New Roman" w:hAnsi="Times New Roman" w:cs="Times New Roman"/>
          <w:sz w:val="24"/>
        </w:rPr>
        <w:t xml:space="preserve"> </w:t>
      </w:r>
    </w:p>
    <w:p w14:paraId="490E058F" w14:textId="12672F54" w:rsidR="00592E66" w:rsidRDefault="009E44B8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AOP  360 </w:t>
      </w:r>
      <w:r>
        <w:rPr>
          <w:rFonts w:ascii="Times New Roman" w:hAnsi="Times New Roman" w:cs="Times New Roman"/>
          <w:sz w:val="24"/>
        </w:rPr>
        <w:t>- postrojenja i oprema</w:t>
      </w:r>
      <w:r w:rsidR="00C428D1">
        <w:rPr>
          <w:rFonts w:ascii="Times New Roman" w:hAnsi="Times New Roman" w:cs="Times New Roman"/>
          <w:sz w:val="24"/>
        </w:rPr>
        <w:t xml:space="preserve"> </w:t>
      </w:r>
      <w:r w:rsidR="002E1F66">
        <w:rPr>
          <w:rFonts w:ascii="Times New Roman" w:hAnsi="Times New Roman" w:cs="Times New Roman"/>
          <w:sz w:val="24"/>
        </w:rPr>
        <w:t>-</w:t>
      </w:r>
      <w:r w:rsidR="00385C9E">
        <w:rPr>
          <w:rFonts w:ascii="Times New Roman" w:hAnsi="Times New Roman" w:cs="Times New Roman"/>
          <w:sz w:val="24"/>
        </w:rPr>
        <w:t xml:space="preserve"> </w:t>
      </w:r>
      <w:r w:rsidR="002E1F66">
        <w:rPr>
          <w:rFonts w:ascii="Times New Roman" w:hAnsi="Times New Roman" w:cs="Times New Roman"/>
          <w:sz w:val="24"/>
        </w:rPr>
        <w:t>u 2020</w:t>
      </w:r>
      <w:r w:rsidR="005F34B5">
        <w:rPr>
          <w:rFonts w:ascii="Times New Roman" w:hAnsi="Times New Roman" w:cs="Times New Roman"/>
          <w:sz w:val="24"/>
        </w:rPr>
        <w:t>.</w:t>
      </w:r>
      <w:r w:rsidR="002E1F66">
        <w:rPr>
          <w:rFonts w:ascii="Times New Roman" w:hAnsi="Times New Roman" w:cs="Times New Roman"/>
          <w:sz w:val="24"/>
        </w:rPr>
        <w:t xml:space="preserve"> godini veća su ulaganja za 4.467.713.kn, razlog je epidemiološka situacija(donacije i pomoći</w:t>
      </w:r>
      <w:r w:rsidR="00605B12">
        <w:rPr>
          <w:rFonts w:ascii="Times New Roman" w:hAnsi="Times New Roman" w:cs="Times New Roman"/>
          <w:sz w:val="24"/>
        </w:rPr>
        <w:t>)</w:t>
      </w:r>
      <w:r w:rsidR="002E1F66">
        <w:rPr>
          <w:rFonts w:ascii="Times New Roman" w:hAnsi="Times New Roman" w:cs="Times New Roman"/>
          <w:sz w:val="24"/>
        </w:rPr>
        <w:t xml:space="preserve"> te ulaganja Osnivača.</w:t>
      </w:r>
    </w:p>
    <w:p w14:paraId="037CAB7A" w14:textId="3B5D3B05" w:rsidR="002E1F66" w:rsidRDefault="002E1F66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2E1F66">
        <w:rPr>
          <w:rFonts w:ascii="Times New Roman" w:hAnsi="Times New Roman" w:cs="Times New Roman"/>
          <w:b/>
          <w:sz w:val="24"/>
        </w:rPr>
        <w:t>AOP  382</w:t>
      </w:r>
      <w:r>
        <w:rPr>
          <w:rFonts w:ascii="Times New Roman" w:hAnsi="Times New Roman" w:cs="Times New Roman"/>
          <w:b/>
          <w:sz w:val="24"/>
        </w:rPr>
        <w:t xml:space="preserve"> -</w:t>
      </w:r>
      <w:r w:rsidRPr="002E1F66">
        <w:rPr>
          <w:rFonts w:ascii="Times New Roman" w:hAnsi="Times New Roman" w:cs="Times New Roman"/>
          <w:sz w:val="24"/>
        </w:rPr>
        <w:t xml:space="preserve"> nematerijalna proizvedena</w:t>
      </w:r>
      <w:r>
        <w:rPr>
          <w:rFonts w:ascii="Times New Roman" w:hAnsi="Times New Roman" w:cs="Times New Roman"/>
          <w:sz w:val="24"/>
        </w:rPr>
        <w:t xml:space="preserve"> imovina - ulaganja su manja za 542.582</w:t>
      </w:r>
      <w:r w:rsidR="0034164E">
        <w:rPr>
          <w:rFonts w:ascii="Times New Roman" w:hAnsi="Times New Roman" w:cs="Times New Roman"/>
          <w:sz w:val="24"/>
        </w:rPr>
        <w:t>.</w:t>
      </w:r>
      <w:r w:rsidR="005F34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 u odnosu na 2019.g.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6F26FD">
        <w:rPr>
          <w:rFonts w:ascii="Times New Roman" w:hAnsi="Times New Roman" w:cs="Times New Roman"/>
          <w:sz w:val="24"/>
        </w:rPr>
        <w:t>U računalne programe manje je uloženo za 89.775.kn</w:t>
      </w:r>
      <w:r w:rsidR="005F34B5">
        <w:rPr>
          <w:rFonts w:ascii="Times New Roman" w:hAnsi="Times New Roman" w:cs="Times New Roman"/>
          <w:sz w:val="24"/>
        </w:rPr>
        <w:t>,</w:t>
      </w:r>
      <w:r w:rsidR="006F26FD">
        <w:rPr>
          <w:rFonts w:ascii="Times New Roman" w:hAnsi="Times New Roman" w:cs="Times New Roman"/>
          <w:sz w:val="24"/>
        </w:rPr>
        <w:t xml:space="preserve"> a u ostalu nematerijalnu proizvedenu imovinu</w:t>
      </w:r>
      <w:r w:rsidR="003B4434">
        <w:rPr>
          <w:rFonts w:ascii="Times New Roman" w:hAnsi="Times New Roman" w:cs="Times New Roman"/>
          <w:sz w:val="24"/>
        </w:rPr>
        <w:t xml:space="preserve"> </w:t>
      </w:r>
      <w:r w:rsidR="006F26FD">
        <w:rPr>
          <w:rFonts w:ascii="Times New Roman" w:hAnsi="Times New Roman" w:cs="Times New Roman"/>
          <w:sz w:val="24"/>
        </w:rPr>
        <w:t xml:space="preserve">izrada i </w:t>
      </w:r>
      <w:r w:rsidR="003B4434">
        <w:rPr>
          <w:rFonts w:ascii="Times New Roman" w:hAnsi="Times New Roman" w:cs="Times New Roman"/>
          <w:sz w:val="24"/>
        </w:rPr>
        <w:t>dopuna</w:t>
      </w:r>
      <w:r w:rsidR="006F26FD">
        <w:rPr>
          <w:rFonts w:ascii="Times New Roman" w:hAnsi="Times New Roman" w:cs="Times New Roman"/>
          <w:sz w:val="24"/>
        </w:rPr>
        <w:t xml:space="preserve"> projektne dokumentacije </w:t>
      </w:r>
      <w:r w:rsidR="005F34B5">
        <w:rPr>
          <w:rFonts w:ascii="Times New Roman" w:hAnsi="Times New Roman" w:cs="Times New Roman"/>
          <w:sz w:val="24"/>
        </w:rPr>
        <w:t xml:space="preserve">za </w:t>
      </w:r>
      <w:r w:rsidR="006F26FD">
        <w:rPr>
          <w:rFonts w:ascii="Times New Roman" w:hAnsi="Times New Roman" w:cs="Times New Roman"/>
          <w:sz w:val="24"/>
        </w:rPr>
        <w:t>centralnu stanicu za med</w:t>
      </w:r>
      <w:r w:rsidR="0059549D">
        <w:rPr>
          <w:rFonts w:ascii="Times New Roman" w:hAnsi="Times New Roman" w:cs="Times New Roman"/>
          <w:sz w:val="24"/>
        </w:rPr>
        <w:t>icinske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6F26FD">
        <w:rPr>
          <w:rFonts w:ascii="Times New Roman" w:hAnsi="Times New Roman" w:cs="Times New Roman"/>
          <w:sz w:val="24"/>
        </w:rPr>
        <w:t>plinove, ene</w:t>
      </w:r>
      <w:r w:rsidR="002E28F0">
        <w:rPr>
          <w:rFonts w:ascii="Times New Roman" w:hAnsi="Times New Roman" w:cs="Times New Roman"/>
          <w:sz w:val="24"/>
        </w:rPr>
        <w:t>r</w:t>
      </w:r>
      <w:r w:rsidR="006F26FD">
        <w:rPr>
          <w:rFonts w:ascii="Times New Roman" w:hAnsi="Times New Roman" w:cs="Times New Roman"/>
          <w:sz w:val="24"/>
        </w:rPr>
        <w:t>getska</w:t>
      </w:r>
      <w:r w:rsidR="00323790">
        <w:rPr>
          <w:rFonts w:ascii="Times New Roman" w:hAnsi="Times New Roman" w:cs="Times New Roman"/>
          <w:sz w:val="24"/>
        </w:rPr>
        <w:t xml:space="preserve"> </w:t>
      </w:r>
      <w:r w:rsidR="006F26FD">
        <w:rPr>
          <w:rFonts w:ascii="Times New Roman" w:hAnsi="Times New Roman" w:cs="Times New Roman"/>
          <w:sz w:val="24"/>
        </w:rPr>
        <w:t>obnova zgr</w:t>
      </w:r>
      <w:r w:rsidR="003B4434">
        <w:rPr>
          <w:rFonts w:ascii="Times New Roman" w:hAnsi="Times New Roman" w:cs="Times New Roman"/>
          <w:sz w:val="24"/>
        </w:rPr>
        <w:t>ad</w:t>
      </w:r>
      <w:r w:rsidR="006F26FD">
        <w:rPr>
          <w:rFonts w:ascii="Times New Roman" w:hAnsi="Times New Roman" w:cs="Times New Roman"/>
          <w:sz w:val="24"/>
        </w:rPr>
        <w:t>e, rehabilitacijsko edukacijski centar</w:t>
      </w:r>
      <w:r w:rsidR="009861C9">
        <w:rPr>
          <w:rFonts w:ascii="Times New Roman" w:hAnsi="Times New Roman" w:cs="Times New Roman"/>
          <w:sz w:val="24"/>
        </w:rPr>
        <w:t xml:space="preserve"> u iznosu od 452.807.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9861C9">
        <w:rPr>
          <w:rFonts w:ascii="Times New Roman" w:hAnsi="Times New Roman" w:cs="Times New Roman"/>
          <w:sz w:val="24"/>
        </w:rPr>
        <w:t>kn.</w:t>
      </w:r>
    </w:p>
    <w:p w14:paraId="4E2F6E0F" w14:textId="59F1B2EE" w:rsidR="00B47A83" w:rsidRPr="00B47A83" w:rsidRDefault="00B47A83" w:rsidP="00682D0A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B47A83">
        <w:rPr>
          <w:rFonts w:ascii="Times New Roman" w:hAnsi="Times New Roman" w:cs="Times New Roman"/>
          <w:b/>
          <w:sz w:val="24"/>
        </w:rPr>
        <w:lastRenderedPageBreak/>
        <w:t>AOP  393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B47A83">
        <w:rPr>
          <w:rFonts w:ascii="Times New Roman" w:hAnsi="Times New Roman" w:cs="Times New Roman"/>
          <w:sz w:val="24"/>
        </w:rPr>
        <w:t>rashodi za dodatna ulaganja na nefinancijskoj imovini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24A47">
        <w:rPr>
          <w:rFonts w:ascii="Times New Roman" w:hAnsi="Times New Roman" w:cs="Times New Roman"/>
          <w:b/>
          <w:sz w:val="24"/>
        </w:rPr>
        <w:t xml:space="preserve">– </w:t>
      </w:r>
      <w:r w:rsidR="00C24A47" w:rsidRPr="00C24A47">
        <w:rPr>
          <w:rFonts w:ascii="Times New Roman" w:hAnsi="Times New Roman" w:cs="Times New Roman"/>
          <w:sz w:val="24"/>
        </w:rPr>
        <w:t>pove</w:t>
      </w:r>
      <w:r w:rsidR="00C24A47">
        <w:rPr>
          <w:rFonts w:ascii="Times New Roman" w:hAnsi="Times New Roman" w:cs="Times New Roman"/>
          <w:sz w:val="24"/>
        </w:rPr>
        <w:t>ćala su se za 336.181.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C24A47">
        <w:rPr>
          <w:rFonts w:ascii="Times New Roman" w:hAnsi="Times New Roman" w:cs="Times New Roman"/>
          <w:sz w:val="24"/>
        </w:rPr>
        <w:t>kn u odnosu na 2019.g.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C24A47">
        <w:rPr>
          <w:rFonts w:ascii="Times New Roman" w:hAnsi="Times New Roman" w:cs="Times New Roman"/>
          <w:sz w:val="24"/>
        </w:rPr>
        <w:t xml:space="preserve">(ugradnja regulatora protoka kisika, elektro-ormara, te radovi i zamjena </w:t>
      </w:r>
      <w:proofErr w:type="spellStart"/>
      <w:r w:rsidR="00C24A47">
        <w:rPr>
          <w:rFonts w:ascii="Times New Roman" w:hAnsi="Times New Roman" w:cs="Times New Roman"/>
          <w:sz w:val="24"/>
        </w:rPr>
        <w:t>hidrofo</w:t>
      </w:r>
      <w:r w:rsidR="00FD7031">
        <w:rPr>
          <w:rFonts w:ascii="Times New Roman" w:hAnsi="Times New Roman" w:cs="Times New Roman"/>
          <w:sz w:val="24"/>
        </w:rPr>
        <w:t>rskog</w:t>
      </w:r>
      <w:proofErr w:type="spellEnd"/>
      <w:r w:rsidR="00FD7031">
        <w:rPr>
          <w:rFonts w:ascii="Times New Roman" w:hAnsi="Times New Roman" w:cs="Times New Roman"/>
          <w:sz w:val="24"/>
        </w:rPr>
        <w:t xml:space="preserve"> </w:t>
      </w:r>
      <w:r w:rsidR="00C24A47">
        <w:rPr>
          <w:rFonts w:ascii="Times New Roman" w:hAnsi="Times New Roman" w:cs="Times New Roman"/>
          <w:sz w:val="24"/>
        </w:rPr>
        <w:t xml:space="preserve"> postrojenja)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14:paraId="1B96C6C6" w14:textId="77777777" w:rsidR="00592E66" w:rsidRPr="00FD5C93" w:rsidRDefault="00592E66" w:rsidP="000E21C2">
      <w:pPr>
        <w:spacing w:before="120" w:after="120"/>
        <w:rPr>
          <w:rFonts w:ascii="Times New Roman" w:hAnsi="Times New Roman" w:cs="Times New Roman"/>
          <w:sz w:val="24"/>
        </w:rPr>
      </w:pPr>
      <w:r w:rsidRPr="00FD5C93">
        <w:rPr>
          <w:rFonts w:ascii="Times New Roman" w:hAnsi="Times New Roman" w:cs="Times New Roman"/>
          <w:sz w:val="24"/>
        </w:rPr>
        <w:t>Izvori financiranja rashoda za nabavu nefinancijske imovine:</w:t>
      </w:r>
    </w:p>
    <w:p w14:paraId="025467B6" w14:textId="72E0ED24" w:rsidR="0015518C" w:rsidRDefault="00475CFC" w:rsidP="001551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0475D">
        <w:rPr>
          <w:rFonts w:ascii="Times New Roman" w:hAnsi="Times New Roman" w:cs="Times New Roman"/>
          <w:sz w:val="24"/>
        </w:rPr>
        <w:t>Osječko-baranjska</w:t>
      </w:r>
      <w:r w:rsidR="000E21C2">
        <w:rPr>
          <w:rFonts w:ascii="Times New Roman" w:hAnsi="Times New Roman" w:cs="Times New Roman"/>
          <w:sz w:val="24"/>
        </w:rPr>
        <w:t xml:space="preserve"> županija</w:t>
      </w:r>
      <w:r w:rsidR="0050475D">
        <w:rPr>
          <w:rFonts w:ascii="Times New Roman" w:hAnsi="Times New Roman" w:cs="Times New Roman"/>
          <w:sz w:val="24"/>
        </w:rPr>
        <w:t xml:space="preserve">          </w:t>
      </w:r>
      <w:r w:rsidR="002A75A1">
        <w:rPr>
          <w:rFonts w:ascii="Times New Roman" w:hAnsi="Times New Roman" w:cs="Times New Roman"/>
          <w:sz w:val="24"/>
        </w:rPr>
        <w:t xml:space="preserve"> </w:t>
      </w:r>
      <w:r w:rsidR="00704562">
        <w:rPr>
          <w:rFonts w:ascii="Times New Roman" w:hAnsi="Times New Roman" w:cs="Times New Roman"/>
          <w:sz w:val="24"/>
        </w:rPr>
        <w:tab/>
      </w:r>
      <w:r w:rsidR="00682D0A">
        <w:rPr>
          <w:rFonts w:ascii="Times New Roman" w:hAnsi="Times New Roman" w:cs="Times New Roman"/>
          <w:sz w:val="24"/>
        </w:rPr>
        <w:t xml:space="preserve">    </w:t>
      </w:r>
      <w:r w:rsidR="0034164E">
        <w:rPr>
          <w:rFonts w:ascii="Times New Roman" w:hAnsi="Times New Roman" w:cs="Times New Roman"/>
          <w:sz w:val="24"/>
        </w:rPr>
        <w:t>6.371.816.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592E66" w:rsidRPr="00FD5C93">
        <w:rPr>
          <w:rFonts w:ascii="Times New Roman" w:hAnsi="Times New Roman" w:cs="Times New Roman"/>
          <w:sz w:val="24"/>
        </w:rPr>
        <w:t>kn</w:t>
      </w:r>
    </w:p>
    <w:p w14:paraId="624E4B27" w14:textId="0A73B511" w:rsidR="00EB76F5" w:rsidRDefault="00475CFC" w:rsidP="005047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054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Kapitalne donacije</w:t>
      </w:r>
      <w:r w:rsidR="0050475D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F73C72">
        <w:rPr>
          <w:rFonts w:ascii="Times New Roman" w:hAnsi="Times New Roman" w:cs="Times New Roman"/>
          <w:sz w:val="24"/>
        </w:rPr>
        <w:t xml:space="preserve">  2.250.912.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</w:p>
    <w:p w14:paraId="70A60CE1" w14:textId="7209F990" w:rsidR="00D63465" w:rsidRDefault="00475CFC" w:rsidP="0030545A">
      <w:pPr>
        <w:spacing w:after="0"/>
        <w:rPr>
          <w:rFonts w:ascii="Times New Roman" w:hAnsi="Times New Roman" w:cs="Times New Roman"/>
          <w:sz w:val="24"/>
        </w:rPr>
      </w:pPr>
      <w:r w:rsidRPr="00475CFC">
        <w:rPr>
          <w:rFonts w:ascii="Times New Roman" w:hAnsi="Times New Roman" w:cs="Times New Roman"/>
          <w:sz w:val="24"/>
        </w:rPr>
        <w:t>-</w:t>
      </w:r>
      <w:r w:rsidR="000E21C2" w:rsidRPr="00475CFC">
        <w:rPr>
          <w:rFonts w:ascii="Times New Roman" w:hAnsi="Times New Roman" w:cs="Times New Roman"/>
          <w:sz w:val="24"/>
        </w:rPr>
        <w:t xml:space="preserve"> </w:t>
      </w:r>
      <w:r w:rsidR="0050475D" w:rsidRPr="00475CFC">
        <w:rPr>
          <w:rFonts w:ascii="Times New Roman" w:hAnsi="Times New Roman" w:cs="Times New Roman"/>
          <w:sz w:val="24"/>
        </w:rPr>
        <w:t xml:space="preserve">Vlastiti prihodi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50475D" w:rsidRPr="00475CFC">
        <w:rPr>
          <w:rFonts w:ascii="Times New Roman" w:hAnsi="Times New Roman" w:cs="Times New Roman"/>
          <w:sz w:val="24"/>
        </w:rPr>
        <w:t xml:space="preserve">               </w:t>
      </w:r>
      <w:r w:rsidR="00704562">
        <w:rPr>
          <w:rFonts w:ascii="Times New Roman" w:hAnsi="Times New Roman" w:cs="Times New Roman"/>
          <w:sz w:val="24"/>
        </w:rPr>
        <w:t xml:space="preserve">  </w:t>
      </w:r>
      <w:r w:rsidR="0034164E">
        <w:rPr>
          <w:rFonts w:ascii="Times New Roman" w:hAnsi="Times New Roman" w:cs="Times New Roman"/>
          <w:sz w:val="24"/>
        </w:rPr>
        <w:t xml:space="preserve">    </w:t>
      </w:r>
      <w:r w:rsidR="00682D0A">
        <w:rPr>
          <w:rFonts w:ascii="Times New Roman" w:hAnsi="Times New Roman" w:cs="Times New Roman"/>
          <w:sz w:val="24"/>
        </w:rPr>
        <w:t xml:space="preserve"> </w:t>
      </w:r>
      <w:r w:rsidR="0030518D">
        <w:rPr>
          <w:rFonts w:ascii="Times New Roman" w:hAnsi="Times New Roman" w:cs="Times New Roman"/>
          <w:sz w:val="24"/>
        </w:rPr>
        <w:t>160</w:t>
      </w:r>
      <w:r w:rsidR="00D63465">
        <w:rPr>
          <w:rFonts w:ascii="Times New Roman" w:hAnsi="Times New Roman" w:cs="Times New Roman"/>
          <w:sz w:val="24"/>
        </w:rPr>
        <w:t>.</w:t>
      </w:r>
      <w:r w:rsidR="0030518D">
        <w:rPr>
          <w:rFonts w:ascii="Times New Roman" w:hAnsi="Times New Roman" w:cs="Times New Roman"/>
          <w:sz w:val="24"/>
        </w:rPr>
        <w:t>76</w:t>
      </w:r>
      <w:r w:rsidR="009C1950">
        <w:rPr>
          <w:rFonts w:ascii="Times New Roman" w:hAnsi="Times New Roman" w:cs="Times New Roman"/>
          <w:sz w:val="24"/>
        </w:rPr>
        <w:t>3</w:t>
      </w:r>
      <w:r w:rsidR="0034164E">
        <w:rPr>
          <w:rFonts w:ascii="Times New Roman" w:hAnsi="Times New Roman" w:cs="Times New Roman"/>
          <w:sz w:val="24"/>
        </w:rPr>
        <w:t>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50475D" w:rsidRPr="00475CFC">
        <w:rPr>
          <w:rFonts w:ascii="Times New Roman" w:hAnsi="Times New Roman" w:cs="Times New Roman"/>
          <w:sz w:val="24"/>
        </w:rPr>
        <w:t xml:space="preserve">  </w:t>
      </w:r>
    </w:p>
    <w:p w14:paraId="2D48FB4A" w14:textId="3C6E6266" w:rsidR="00D63465" w:rsidRDefault="00475CFC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50475D">
        <w:rPr>
          <w:rFonts w:ascii="Times New Roman" w:hAnsi="Times New Roman" w:cs="Times New Roman"/>
          <w:sz w:val="24"/>
        </w:rPr>
        <w:t>Prihodi od prodaje nefin.</w:t>
      </w:r>
      <w:r w:rsidR="000E21C2">
        <w:rPr>
          <w:rFonts w:ascii="Times New Roman" w:hAnsi="Times New Roman" w:cs="Times New Roman"/>
          <w:sz w:val="24"/>
        </w:rPr>
        <w:t xml:space="preserve"> </w:t>
      </w:r>
      <w:r w:rsidR="0050475D">
        <w:rPr>
          <w:rFonts w:ascii="Times New Roman" w:hAnsi="Times New Roman" w:cs="Times New Roman"/>
          <w:sz w:val="24"/>
        </w:rPr>
        <w:t xml:space="preserve">imovine  </w:t>
      </w:r>
      <w:r>
        <w:rPr>
          <w:rFonts w:ascii="Times New Roman" w:hAnsi="Times New Roman" w:cs="Times New Roman"/>
          <w:sz w:val="24"/>
        </w:rPr>
        <w:t xml:space="preserve">  </w:t>
      </w:r>
      <w:r w:rsidR="0034164E">
        <w:rPr>
          <w:rFonts w:ascii="Times New Roman" w:hAnsi="Times New Roman" w:cs="Times New Roman"/>
          <w:sz w:val="24"/>
        </w:rPr>
        <w:t xml:space="preserve">      </w:t>
      </w:r>
      <w:r w:rsidR="003F653D">
        <w:rPr>
          <w:rFonts w:ascii="Times New Roman" w:hAnsi="Times New Roman" w:cs="Times New Roman"/>
          <w:sz w:val="24"/>
        </w:rPr>
        <w:t xml:space="preserve">  </w:t>
      </w:r>
      <w:r w:rsidR="0034164E">
        <w:rPr>
          <w:rFonts w:ascii="Times New Roman" w:hAnsi="Times New Roman" w:cs="Times New Roman"/>
          <w:sz w:val="24"/>
        </w:rPr>
        <w:t xml:space="preserve"> 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D63465">
        <w:rPr>
          <w:rFonts w:ascii="Times New Roman" w:hAnsi="Times New Roman" w:cs="Times New Roman"/>
          <w:sz w:val="24"/>
        </w:rPr>
        <w:t>7.</w:t>
      </w:r>
      <w:r w:rsidR="003F653D">
        <w:rPr>
          <w:rFonts w:ascii="Times New Roman" w:hAnsi="Times New Roman" w:cs="Times New Roman"/>
          <w:sz w:val="24"/>
        </w:rPr>
        <w:t>324</w:t>
      </w:r>
      <w:r w:rsidR="0034164E">
        <w:rPr>
          <w:rFonts w:ascii="Times New Roman" w:hAnsi="Times New Roman" w:cs="Times New Roman"/>
          <w:sz w:val="24"/>
        </w:rPr>
        <w:t>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50475D">
        <w:rPr>
          <w:rFonts w:ascii="Times New Roman" w:hAnsi="Times New Roman" w:cs="Times New Roman"/>
          <w:sz w:val="24"/>
        </w:rPr>
        <w:t xml:space="preserve"> </w:t>
      </w:r>
    </w:p>
    <w:p w14:paraId="63DD20EB" w14:textId="2944A557" w:rsidR="00D63465" w:rsidRDefault="00D63465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F73C72">
        <w:rPr>
          <w:rFonts w:ascii="Times New Roman" w:hAnsi="Times New Roman" w:cs="Times New Roman"/>
          <w:sz w:val="24"/>
        </w:rPr>
        <w:t>Kapitalne pomoći</w:t>
      </w:r>
      <w:r w:rsidR="0041313D">
        <w:rPr>
          <w:rFonts w:ascii="Times New Roman" w:hAnsi="Times New Roman" w:cs="Times New Roman"/>
          <w:sz w:val="24"/>
        </w:rPr>
        <w:t xml:space="preserve">          </w:t>
      </w:r>
      <w:r w:rsidR="00704562">
        <w:rPr>
          <w:rFonts w:ascii="Times New Roman" w:hAnsi="Times New Roman" w:cs="Times New Roman"/>
          <w:sz w:val="24"/>
        </w:rPr>
        <w:t xml:space="preserve"> </w:t>
      </w:r>
      <w:r w:rsidR="0034164E">
        <w:rPr>
          <w:rFonts w:ascii="Times New Roman" w:hAnsi="Times New Roman" w:cs="Times New Roman"/>
          <w:sz w:val="24"/>
        </w:rPr>
        <w:t xml:space="preserve">    </w:t>
      </w:r>
      <w:r w:rsidR="00F73C72">
        <w:rPr>
          <w:rFonts w:ascii="Times New Roman" w:hAnsi="Times New Roman" w:cs="Times New Roman"/>
          <w:sz w:val="24"/>
        </w:rPr>
        <w:t xml:space="preserve">                    </w:t>
      </w:r>
      <w:r w:rsidR="00682D0A">
        <w:rPr>
          <w:rFonts w:ascii="Times New Roman" w:hAnsi="Times New Roman" w:cs="Times New Roman"/>
          <w:sz w:val="24"/>
        </w:rPr>
        <w:t xml:space="preserve"> </w:t>
      </w:r>
      <w:r w:rsidR="00F73C72">
        <w:rPr>
          <w:rFonts w:ascii="Times New Roman" w:hAnsi="Times New Roman" w:cs="Times New Roman"/>
          <w:sz w:val="24"/>
        </w:rPr>
        <w:t>138</w:t>
      </w:r>
      <w:r>
        <w:rPr>
          <w:rFonts w:ascii="Times New Roman" w:hAnsi="Times New Roman" w:cs="Times New Roman"/>
          <w:sz w:val="24"/>
        </w:rPr>
        <w:t>.9</w:t>
      </w:r>
      <w:r w:rsidR="00F73C72">
        <w:rPr>
          <w:rFonts w:ascii="Times New Roman" w:hAnsi="Times New Roman" w:cs="Times New Roman"/>
          <w:sz w:val="24"/>
        </w:rPr>
        <w:t>54</w:t>
      </w:r>
      <w:r w:rsidR="0034164E">
        <w:rPr>
          <w:rFonts w:ascii="Times New Roman" w:hAnsi="Times New Roman" w:cs="Times New Roman"/>
          <w:sz w:val="24"/>
        </w:rPr>
        <w:t>.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</w:p>
    <w:p w14:paraId="03B800A1" w14:textId="77777777" w:rsidR="007E67A6" w:rsidRDefault="007E67A6" w:rsidP="0030545A">
      <w:pPr>
        <w:spacing w:after="0"/>
        <w:rPr>
          <w:rFonts w:ascii="Times New Roman" w:hAnsi="Times New Roman" w:cs="Times New Roman"/>
          <w:sz w:val="24"/>
        </w:rPr>
      </w:pPr>
    </w:p>
    <w:p w14:paraId="7460DC1C" w14:textId="42E91ADA" w:rsidR="007E67A6" w:rsidRDefault="007E67A6" w:rsidP="0030545A">
      <w:pPr>
        <w:spacing w:after="0"/>
        <w:rPr>
          <w:rFonts w:ascii="Times New Roman" w:hAnsi="Times New Roman" w:cs="Times New Roman"/>
          <w:b/>
          <w:sz w:val="24"/>
        </w:rPr>
      </w:pPr>
      <w:r w:rsidRPr="007E67A6">
        <w:rPr>
          <w:rFonts w:ascii="Times New Roman" w:hAnsi="Times New Roman" w:cs="Times New Roman"/>
          <w:b/>
          <w:sz w:val="24"/>
        </w:rPr>
        <w:t>PRIMICI I IZDACI</w:t>
      </w:r>
    </w:p>
    <w:p w14:paraId="44FCD563" w14:textId="77777777" w:rsidR="007E67A6" w:rsidRPr="007E67A6" w:rsidRDefault="007E67A6" w:rsidP="0030545A">
      <w:pPr>
        <w:spacing w:after="0"/>
        <w:rPr>
          <w:rFonts w:ascii="Times New Roman" w:hAnsi="Times New Roman" w:cs="Times New Roman"/>
          <w:b/>
          <w:sz w:val="24"/>
        </w:rPr>
      </w:pPr>
    </w:p>
    <w:p w14:paraId="0A8F5DB7" w14:textId="231F3984" w:rsidR="007E67A6" w:rsidRDefault="007E67A6" w:rsidP="0030545A">
      <w:pPr>
        <w:spacing w:after="0"/>
        <w:rPr>
          <w:rFonts w:ascii="Times New Roman" w:hAnsi="Times New Roman" w:cs="Times New Roman"/>
          <w:sz w:val="24"/>
        </w:rPr>
      </w:pPr>
      <w:r w:rsidRPr="007E67A6">
        <w:rPr>
          <w:rFonts w:ascii="Times New Roman" w:hAnsi="Times New Roman" w:cs="Times New Roman"/>
          <w:b/>
          <w:sz w:val="24"/>
        </w:rPr>
        <w:t>AOP   484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83899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83899" w:rsidRPr="00A83899">
        <w:rPr>
          <w:rFonts w:ascii="Times New Roman" w:hAnsi="Times New Roman" w:cs="Times New Roman"/>
          <w:sz w:val="24"/>
        </w:rPr>
        <w:t>p</w:t>
      </w:r>
      <w:r w:rsidR="00A83899">
        <w:rPr>
          <w:rFonts w:ascii="Times New Roman" w:hAnsi="Times New Roman" w:cs="Times New Roman"/>
          <w:sz w:val="24"/>
        </w:rPr>
        <w:t>rimljeni zajmovi od trgovačkih društava u javnom sektoru – u 2020.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A83899">
        <w:rPr>
          <w:rFonts w:ascii="Times New Roman" w:hAnsi="Times New Roman" w:cs="Times New Roman"/>
          <w:sz w:val="24"/>
        </w:rPr>
        <w:t>godini sklopili smo dva ugovora o zajmu s Ljekarne srce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A83899">
        <w:rPr>
          <w:rFonts w:ascii="Times New Roman" w:hAnsi="Times New Roman" w:cs="Times New Roman"/>
          <w:sz w:val="24"/>
        </w:rPr>
        <w:t>-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A83899">
        <w:rPr>
          <w:rFonts w:ascii="Times New Roman" w:hAnsi="Times New Roman" w:cs="Times New Roman"/>
          <w:sz w:val="24"/>
        </w:rPr>
        <w:t>Ljekarne OBŽ Osijek</w:t>
      </w:r>
    </w:p>
    <w:p w14:paraId="1293ABEA" w14:textId="4A8F1ABD" w:rsidR="00A83899" w:rsidRDefault="00A83899" w:rsidP="00A83899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15.10.2020.-400.000.kn s </w:t>
      </w:r>
      <w:r w:rsidR="00990EF1">
        <w:rPr>
          <w:rFonts w:ascii="Times New Roman" w:hAnsi="Times New Roman" w:cs="Times New Roman"/>
          <w:sz w:val="24"/>
        </w:rPr>
        <w:t>rokom vraćanja</w:t>
      </w:r>
      <w:r>
        <w:rPr>
          <w:rFonts w:ascii="Times New Roman" w:hAnsi="Times New Roman" w:cs="Times New Roman"/>
          <w:sz w:val="24"/>
        </w:rPr>
        <w:t xml:space="preserve"> 31.01.2021.uz  godišnju kamatu od 3,52%</w:t>
      </w:r>
    </w:p>
    <w:p w14:paraId="4981DAE9" w14:textId="75E1205C" w:rsidR="00A83899" w:rsidRPr="00A83899" w:rsidRDefault="00A83899" w:rsidP="00A83899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23.12.2020.-700.000.kn s </w:t>
      </w:r>
      <w:r w:rsidR="00990EF1">
        <w:rPr>
          <w:rFonts w:ascii="Times New Roman" w:hAnsi="Times New Roman" w:cs="Times New Roman"/>
          <w:sz w:val="24"/>
        </w:rPr>
        <w:t>rokom vraćanja</w:t>
      </w:r>
      <w:r>
        <w:rPr>
          <w:rFonts w:ascii="Times New Roman" w:hAnsi="Times New Roman" w:cs="Times New Roman"/>
          <w:sz w:val="24"/>
        </w:rPr>
        <w:t xml:space="preserve"> 23.12.2021. uz godišnju kamatu od 3,52% u svrhu izmirenja obveza prema zaposlenicima.</w:t>
      </w:r>
    </w:p>
    <w:p w14:paraId="3544CBD0" w14:textId="77777777" w:rsidR="00D63465" w:rsidRDefault="0050475D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B4BA861" w14:textId="77777777" w:rsidR="00FD5C93" w:rsidRPr="0030545A" w:rsidRDefault="0050475D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157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10876576" w14:textId="286EFC88" w:rsidR="00041F8C" w:rsidRPr="00FD5C93" w:rsidRDefault="0015518C" w:rsidP="000E21C2">
      <w:pPr>
        <w:spacing w:after="240"/>
        <w:rPr>
          <w:rFonts w:ascii="Times New Roman" w:hAnsi="Times New Roman" w:cs="Times New Roman"/>
          <w:b/>
          <w:sz w:val="24"/>
        </w:rPr>
      </w:pPr>
      <w:r w:rsidRPr="00FD5C93">
        <w:rPr>
          <w:rFonts w:ascii="Times New Roman" w:hAnsi="Times New Roman" w:cs="Times New Roman"/>
          <w:b/>
          <w:sz w:val="24"/>
        </w:rPr>
        <w:t>REZULTAT POSLOVANJA</w:t>
      </w:r>
    </w:p>
    <w:p w14:paraId="354C19A3" w14:textId="68C4C8C9" w:rsidR="003A1EFA" w:rsidRPr="00FD5C93" w:rsidRDefault="00D474A1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682D0A">
        <w:rPr>
          <w:rFonts w:ascii="Times New Roman" w:hAnsi="Times New Roman" w:cs="Times New Roman"/>
          <w:b/>
          <w:bCs/>
          <w:sz w:val="24"/>
        </w:rPr>
        <w:t xml:space="preserve">AOP </w:t>
      </w:r>
      <w:r w:rsidR="0015518C" w:rsidRPr="00682D0A">
        <w:rPr>
          <w:rFonts w:ascii="Times New Roman" w:hAnsi="Times New Roman" w:cs="Times New Roman"/>
          <w:b/>
          <w:bCs/>
          <w:sz w:val="24"/>
        </w:rPr>
        <w:t>63</w:t>
      </w:r>
      <w:r w:rsidR="001240BC" w:rsidRPr="00682D0A">
        <w:rPr>
          <w:rFonts w:ascii="Times New Roman" w:hAnsi="Times New Roman" w:cs="Times New Roman"/>
          <w:b/>
          <w:bCs/>
          <w:sz w:val="24"/>
        </w:rPr>
        <w:t>2</w:t>
      </w:r>
      <w:r w:rsidRPr="00FD5C93">
        <w:rPr>
          <w:rFonts w:ascii="Times New Roman" w:hAnsi="Times New Roman" w:cs="Times New Roman"/>
          <w:sz w:val="24"/>
        </w:rPr>
        <w:t xml:space="preserve"> – </w:t>
      </w:r>
      <w:r w:rsidR="001240BC">
        <w:rPr>
          <w:rFonts w:ascii="Times New Roman" w:hAnsi="Times New Roman" w:cs="Times New Roman"/>
          <w:sz w:val="24"/>
        </w:rPr>
        <w:t>manjak</w:t>
      </w:r>
      <w:r w:rsidR="00D435CF">
        <w:rPr>
          <w:rFonts w:ascii="Times New Roman" w:hAnsi="Times New Roman" w:cs="Times New Roman"/>
          <w:sz w:val="24"/>
        </w:rPr>
        <w:t xml:space="preserve"> </w:t>
      </w:r>
      <w:r w:rsidR="0015518C" w:rsidRPr="00FD5C93">
        <w:rPr>
          <w:rFonts w:ascii="Times New Roman" w:hAnsi="Times New Roman" w:cs="Times New Roman"/>
          <w:sz w:val="24"/>
        </w:rPr>
        <w:t xml:space="preserve"> prihoda i primitaka ostvaren u razdoblju 01.01.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15518C" w:rsidRPr="00FD5C93">
        <w:rPr>
          <w:rFonts w:ascii="Times New Roman" w:hAnsi="Times New Roman" w:cs="Times New Roman"/>
          <w:sz w:val="24"/>
        </w:rPr>
        <w:t>-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15518C" w:rsidRPr="00FD5C93">
        <w:rPr>
          <w:rFonts w:ascii="Times New Roman" w:hAnsi="Times New Roman" w:cs="Times New Roman"/>
          <w:sz w:val="24"/>
        </w:rPr>
        <w:t>31.12.20</w:t>
      </w:r>
      <w:r w:rsidR="00812B13">
        <w:rPr>
          <w:rFonts w:ascii="Times New Roman" w:hAnsi="Times New Roman" w:cs="Times New Roman"/>
          <w:sz w:val="24"/>
        </w:rPr>
        <w:t>20</w:t>
      </w:r>
      <w:r w:rsidR="0015518C" w:rsidRPr="00FD5C93">
        <w:rPr>
          <w:rFonts w:ascii="Times New Roman" w:hAnsi="Times New Roman" w:cs="Times New Roman"/>
          <w:sz w:val="24"/>
        </w:rPr>
        <w:t xml:space="preserve">. godine iznosi </w:t>
      </w:r>
      <w:r w:rsidR="00812B13">
        <w:rPr>
          <w:rFonts w:ascii="Times New Roman" w:hAnsi="Times New Roman" w:cs="Times New Roman"/>
          <w:sz w:val="24"/>
        </w:rPr>
        <w:t>18</w:t>
      </w:r>
      <w:r w:rsidR="00816B1F">
        <w:rPr>
          <w:rFonts w:ascii="Times New Roman" w:hAnsi="Times New Roman" w:cs="Times New Roman"/>
          <w:sz w:val="24"/>
        </w:rPr>
        <w:t>.</w:t>
      </w:r>
      <w:r w:rsidR="00812B13">
        <w:rPr>
          <w:rFonts w:ascii="Times New Roman" w:hAnsi="Times New Roman" w:cs="Times New Roman"/>
          <w:sz w:val="24"/>
        </w:rPr>
        <w:t>826</w:t>
      </w:r>
      <w:r w:rsidR="00816B1F">
        <w:rPr>
          <w:rFonts w:ascii="Times New Roman" w:hAnsi="Times New Roman" w:cs="Times New Roman"/>
          <w:sz w:val="24"/>
        </w:rPr>
        <w:t>.</w:t>
      </w:r>
      <w:r w:rsidR="00812B13">
        <w:rPr>
          <w:rFonts w:ascii="Times New Roman" w:hAnsi="Times New Roman" w:cs="Times New Roman"/>
          <w:sz w:val="24"/>
        </w:rPr>
        <w:t>395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D435CF">
        <w:rPr>
          <w:rFonts w:ascii="Times New Roman" w:hAnsi="Times New Roman" w:cs="Times New Roman"/>
          <w:sz w:val="24"/>
        </w:rPr>
        <w:t>kn</w:t>
      </w:r>
      <w:r w:rsidR="0015518C" w:rsidRPr="00FD5C93">
        <w:rPr>
          <w:rFonts w:ascii="Times New Roman" w:hAnsi="Times New Roman" w:cs="Times New Roman"/>
          <w:sz w:val="24"/>
        </w:rPr>
        <w:t>.</w:t>
      </w:r>
    </w:p>
    <w:p w14:paraId="23F4B2BE" w14:textId="405981F4" w:rsidR="00682D0A" w:rsidRDefault="00664895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izvještajnom razdoblju koje je obilježeno </w:t>
      </w:r>
      <w:r w:rsidR="005F34B5">
        <w:rPr>
          <w:rFonts w:ascii="Times New Roman" w:hAnsi="Times New Roman" w:cs="Times New Roman"/>
          <w:sz w:val="24"/>
        </w:rPr>
        <w:t>pandemijom</w:t>
      </w:r>
      <w:r>
        <w:rPr>
          <w:rFonts w:ascii="Times New Roman" w:hAnsi="Times New Roman" w:cs="Times New Roman"/>
          <w:sz w:val="24"/>
        </w:rPr>
        <w:t xml:space="preserve"> Covid-19  b</w:t>
      </w:r>
      <w:r w:rsidR="00D435CF">
        <w:rPr>
          <w:rFonts w:ascii="Times New Roman" w:hAnsi="Times New Roman" w:cs="Times New Roman"/>
          <w:sz w:val="24"/>
        </w:rPr>
        <w:t>olni</w:t>
      </w:r>
      <w:r w:rsidR="000E21C2">
        <w:rPr>
          <w:rFonts w:ascii="Times New Roman" w:hAnsi="Times New Roman" w:cs="Times New Roman"/>
          <w:sz w:val="24"/>
        </w:rPr>
        <w:t>ca</w:t>
      </w:r>
      <w:r>
        <w:rPr>
          <w:rFonts w:ascii="Times New Roman" w:hAnsi="Times New Roman" w:cs="Times New Roman"/>
          <w:sz w:val="24"/>
        </w:rPr>
        <w:t xml:space="preserve"> </w:t>
      </w:r>
      <w:r w:rsidR="00D60AA5">
        <w:rPr>
          <w:rFonts w:ascii="Times New Roman" w:hAnsi="Times New Roman" w:cs="Times New Roman"/>
          <w:sz w:val="24"/>
        </w:rPr>
        <w:t xml:space="preserve"> nije</w:t>
      </w:r>
      <w:r w:rsidR="000E21C2">
        <w:rPr>
          <w:rFonts w:ascii="Times New Roman" w:hAnsi="Times New Roman" w:cs="Times New Roman"/>
          <w:sz w:val="24"/>
        </w:rPr>
        <w:t xml:space="preserve"> opravdala ugovoreni limit</w:t>
      </w:r>
      <w:r w:rsidR="00D60AA5">
        <w:rPr>
          <w:rFonts w:ascii="Times New Roman" w:hAnsi="Times New Roman" w:cs="Times New Roman"/>
          <w:sz w:val="24"/>
        </w:rPr>
        <w:t>.</w:t>
      </w:r>
      <w:r w:rsidR="004F681C">
        <w:rPr>
          <w:rFonts w:ascii="Times New Roman" w:hAnsi="Times New Roman" w:cs="Times New Roman"/>
          <w:sz w:val="24"/>
        </w:rPr>
        <w:t xml:space="preserve"> I</w:t>
      </w:r>
      <w:r w:rsidR="00CF6904">
        <w:rPr>
          <w:rFonts w:ascii="Times New Roman" w:hAnsi="Times New Roman" w:cs="Times New Roman"/>
          <w:sz w:val="24"/>
        </w:rPr>
        <w:t>spostavila</w:t>
      </w:r>
      <w:r w:rsidR="00937A8F">
        <w:rPr>
          <w:rFonts w:ascii="Times New Roman" w:hAnsi="Times New Roman" w:cs="Times New Roman"/>
          <w:sz w:val="24"/>
        </w:rPr>
        <w:t xml:space="preserve"> je manje</w:t>
      </w:r>
      <w:r w:rsidR="00CF6904">
        <w:rPr>
          <w:rFonts w:ascii="Times New Roman" w:hAnsi="Times New Roman" w:cs="Times New Roman"/>
          <w:sz w:val="24"/>
        </w:rPr>
        <w:t xml:space="preserve"> račun</w:t>
      </w:r>
      <w:r w:rsidR="00895D38">
        <w:rPr>
          <w:rFonts w:ascii="Times New Roman" w:hAnsi="Times New Roman" w:cs="Times New Roman"/>
          <w:sz w:val="24"/>
        </w:rPr>
        <w:t>a</w:t>
      </w:r>
      <w:r w:rsidR="00D435CF">
        <w:rPr>
          <w:rFonts w:ascii="Times New Roman" w:hAnsi="Times New Roman" w:cs="Times New Roman"/>
          <w:sz w:val="24"/>
        </w:rPr>
        <w:t xml:space="preserve"> za</w:t>
      </w:r>
      <w:r w:rsidR="00937A8F">
        <w:rPr>
          <w:rFonts w:ascii="Times New Roman" w:hAnsi="Times New Roman" w:cs="Times New Roman"/>
          <w:sz w:val="24"/>
        </w:rPr>
        <w:t xml:space="preserve"> </w:t>
      </w:r>
      <w:r w:rsidR="00CF6904">
        <w:rPr>
          <w:rFonts w:ascii="Times New Roman" w:hAnsi="Times New Roman" w:cs="Times New Roman"/>
          <w:sz w:val="24"/>
        </w:rPr>
        <w:t>ugovoren</w:t>
      </w:r>
      <w:r w:rsidR="00937A8F">
        <w:rPr>
          <w:rFonts w:ascii="Times New Roman" w:hAnsi="Times New Roman" w:cs="Times New Roman"/>
          <w:sz w:val="24"/>
        </w:rPr>
        <w:t>a</w:t>
      </w:r>
      <w:r w:rsidR="00CF6904">
        <w:rPr>
          <w:rFonts w:ascii="Times New Roman" w:hAnsi="Times New Roman" w:cs="Times New Roman"/>
          <w:sz w:val="24"/>
        </w:rPr>
        <w:t xml:space="preserve"> temeljn</w:t>
      </w:r>
      <w:r w:rsidR="00937A8F">
        <w:rPr>
          <w:rFonts w:ascii="Times New Roman" w:hAnsi="Times New Roman" w:cs="Times New Roman"/>
          <w:sz w:val="24"/>
        </w:rPr>
        <w:t>a</w:t>
      </w:r>
      <w:r w:rsidR="00CF6904">
        <w:rPr>
          <w:rFonts w:ascii="Times New Roman" w:hAnsi="Times New Roman" w:cs="Times New Roman"/>
          <w:sz w:val="24"/>
        </w:rPr>
        <w:t xml:space="preserve"> sredstava </w:t>
      </w:r>
      <w:r w:rsidR="00937A8F">
        <w:rPr>
          <w:rFonts w:ascii="Times New Roman" w:hAnsi="Times New Roman" w:cs="Times New Roman"/>
          <w:sz w:val="24"/>
        </w:rPr>
        <w:t xml:space="preserve">u iznosu od </w:t>
      </w:r>
      <w:r w:rsidR="002B4691">
        <w:rPr>
          <w:rFonts w:ascii="Times New Roman" w:hAnsi="Times New Roman" w:cs="Times New Roman"/>
          <w:sz w:val="24"/>
        </w:rPr>
        <w:t>11.931.291.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453995">
        <w:rPr>
          <w:rFonts w:ascii="Times New Roman" w:hAnsi="Times New Roman" w:cs="Times New Roman"/>
          <w:sz w:val="24"/>
        </w:rPr>
        <w:t>kn</w:t>
      </w:r>
      <w:r w:rsidR="00345279">
        <w:rPr>
          <w:rFonts w:ascii="Times New Roman" w:hAnsi="Times New Roman" w:cs="Times New Roman"/>
          <w:sz w:val="24"/>
        </w:rPr>
        <w:t>.</w:t>
      </w:r>
    </w:p>
    <w:p w14:paraId="2E9A73C9" w14:textId="73AD6C08" w:rsidR="00CF6904" w:rsidRPr="00FD5C93" w:rsidRDefault="0030545A" w:rsidP="00682D0A">
      <w:pPr>
        <w:spacing w:after="80"/>
        <w:jc w:val="both"/>
        <w:rPr>
          <w:rFonts w:ascii="Times New Roman" w:hAnsi="Times New Roman" w:cs="Times New Roman"/>
          <w:sz w:val="24"/>
        </w:rPr>
      </w:pPr>
      <w:r w:rsidRPr="008B3C3F">
        <w:rPr>
          <w:rFonts w:ascii="Times New Roman" w:hAnsi="Times New Roman" w:cs="Times New Roman"/>
          <w:sz w:val="24"/>
          <w:szCs w:val="24"/>
        </w:rPr>
        <w:t>Iz dugogodišnje analize vidljivo je da</w:t>
      </w:r>
      <w:r w:rsidR="00937A8F">
        <w:rPr>
          <w:rFonts w:ascii="Times New Roman" w:hAnsi="Times New Roman" w:cs="Times New Roman"/>
          <w:sz w:val="24"/>
          <w:szCs w:val="24"/>
        </w:rPr>
        <w:t xml:space="preserve"> je</w:t>
      </w:r>
      <w:r w:rsidRPr="008B3C3F">
        <w:rPr>
          <w:rFonts w:ascii="Times New Roman" w:hAnsi="Times New Roman" w:cs="Times New Roman"/>
          <w:sz w:val="24"/>
          <w:szCs w:val="24"/>
        </w:rPr>
        <w:t xml:space="preserve"> Opća županijska bolnica Našice redovito </w:t>
      </w:r>
      <w:r w:rsidR="00937A8F">
        <w:rPr>
          <w:rFonts w:ascii="Times New Roman" w:hAnsi="Times New Roman" w:cs="Times New Roman"/>
          <w:sz w:val="24"/>
          <w:szCs w:val="24"/>
        </w:rPr>
        <w:t>ostvarivala</w:t>
      </w:r>
      <w:r w:rsidRPr="008B3C3F">
        <w:rPr>
          <w:rFonts w:ascii="Times New Roman" w:hAnsi="Times New Roman" w:cs="Times New Roman"/>
          <w:sz w:val="24"/>
          <w:szCs w:val="24"/>
        </w:rPr>
        <w:t xml:space="preserve"> višak usluga odnosno </w:t>
      </w:r>
      <w:r w:rsidR="0082410C">
        <w:rPr>
          <w:rFonts w:ascii="Times New Roman" w:hAnsi="Times New Roman" w:cs="Times New Roman"/>
          <w:sz w:val="24"/>
          <w:szCs w:val="24"/>
        </w:rPr>
        <w:t xml:space="preserve"> višak </w:t>
      </w:r>
      <w:r w:rsidRPr="008B3C3F">
        <w:rPr>
          <w:rFonts w:ascii="Times New Roman" w:hAnsi="Times New Roman" w:cs="Times New Roman"/>
          <w:sz w:val="24"/>
          <w:szCs w:val="24"/>
        </w:rPr>
        <w:t xml:space="preserve"> računa, a koji nikad nisu</w:t>
      </w:r>
      <w:r w:rsidR="000565EE">
        <w:rPr>
          <w:rFonts w:ascii="Times New Roman" w:hAnsi="Times New Roman" w:cs="Times New Roman"/>
          <w:sz w:val="24"/>
          <w:szCs w:val="24"/>
        </w:rPr>
        <w:t xml:space="preserve"> na</w:t>
      </w:r>
      <w:r w:rsidRPr="008B3C3F">
        <w:rPr>
          <w:rFonts w:ascii="Times New Roman" w:hAnsi="Times New Roman" w:cs="Times New Roman"/>
          <w:sz w:val="24"/>
          <w:szCs w:val="24"/>
        </w:rPr>
        <w:t>plaćeni</w:t>
      </w:r>
      <w:r w:rsidR="004D441F">
        <w:rPr>
          <w:rFonts w:ascii="Times New Roman" w:hAnsi="Times New Roman" w:cs="Times New Roman"/>
          <w:sz w:val="24"/>
          <w:szCs w:val="24"/>
        </w:rPr>
        <w:t xml:space="preserve"> već</w:t>
      </w:r>
      <w:r w:rsidR="00561E4F">
        <w:rPr>
          <w:rFonts w:ascii="Times New Roman" w:hAnsi="Times New Roman" w:cs="Times New Roman"/>
          <w:sz w:val="24"/>
          <w:szCs w:val="24"/>
        </w:rPr>
        <w:t xml:space="preserve"> su</w:t>
      </w:r>
      <w:r w:rsidR="004D441F">
        <w:rPr>
          <w:rFonts w:ascii="Times New Roman" w:hAnsi="Times New Roman" w:cs="Times New Roman"/>
          <w:sz w:val="24"/>
          <w:szCs w:val="24"/>
        </w:rPr>
        <w:t xml:space="preserve"> isknjiž</w:t>
      </w:r>
      <w:r w:rsidR="002B4691">
        <w:rPr>
          <w:rFonts w:ascii="Times New Roman" w:hAnsi="Times New Roman" w:cs="Times New Roman"/>
          <w:sz w:val="24"/>
          <w:szCs w:val="24"/>
        </w:rPr>
        <w:t>eni</w:t>
      </w:r>
      <w:r w:rsidR="004D441F">
        <w:rPr>
          <w:rFonts w:ascii="Times New Roman" w:hAnsi="Times New Roman" w:cs="Times New Roman"/>
          <w:sz w:val="24"/>
          <w:szCs w:val="24"/>
        </w:rPr>
        <w:t xml:space="preserve"> iz evidencije po  konačnom zapisniku </w:t>
      </w:r>
      <w:r w:rsidR="005F34B5">
        <w:rPr>
          <w:rFonts w:ascii="Times New Roman" w:hAnsi="Times New Roman" w:cs="Times New Roman"/>
          <w:sz w:val="24"/>
          <w:szCs w:val="24"/>
        </w:rPr>
        <w:t>HZZO-a</w:t>
      </w:r>
      <w:r w:rsidR="004D441F">
        <w:rPr>
          <w:rFonts w:ascii="Times New Roman" w:hAnsi="Times New Roman" w:cs="Times New Roman"/>
          <w:sz w:val="24"/>
          <w:szCs w:val="24"/>
        </w:rPr>
        <w:t>.</w:t>
      </w:r>
      <w:r w:rsidRPr="008B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C71B0" w14:textId="7C636E53" w:rsidR="005445F3" w:rsidRDefault="00046B61" w:rsidP="00D76B1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20</w:t>
      </w:r>
      <w:r w:rsidR="002B4691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.</w:t>
      </w:r>
      <w:r w:rsidR="005F34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</w:t>
      </w:r>
      <w:r w:rsidR="002B4691">
        <w:rPr>
          <w:rFonts w:ascii="Times New Roman" w:hAnsi="Times New Roman" w:cs="Times New Roman"/>
          <w:sz w:val="24"/>
        </w:rPr>
        <w:t>odini</w:t>
      </w:r>
      <w:r w:rsidR="003A1EFA" w:rsidRPr="00FD5C93">
        <w:rPr>
          <w:rFonts w:ascii="Times New Roman" w:hAnsi="Times New Roman" w:cs="Times New Roman"/>
          <w:sz w:val="24"/>
        </w:rPr>
        <w:t xml:space="preserve"> </w:t>
      </w:r>
      <w:r w:rsidR="005F34B5">
        <w:rPr>
          <w:rFonts w:ascii="Times New Roman" w:hAnsi="Times New Roman" w:cs="Times New Roman"/>
          <w:sz w:val="24"/>
        </w:rPr>
        <w:t>HZZO</w:t>
      </w:r>
      <w:r>
        <w:rPr>
          <w:rFonts w:ascii="Times New Roman" w:hAnsi="Times New Roman" w:cs="Times New Roman"/>
          <w:sz w:val="24"/>
        </w:rPr>
        <w:t xml:space="preserve"> je </w:t>
      </w:r>
      <w:r w:rsidR="00682D0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stanovi doznačio dodatna novčana sredstva od 5.296.568</w:t>
      </w:r>
      <w:r w:rsidR="002B469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kn za </w:t>
      </w:r>
      <w:r w:rsidR="00CB711B">
        <w:rPr>
          <w:rFonts w:ascii="Times New Roman" w:hAnsi="Times New Roman" w:cs="Times New Roman"/>
          <w:sz w:val="24"/>
        </w:rPr>
        <w:t>podmirenje</w:t>
      </w:r>
      <w:r>
        <w:rPr>
          <w:rFonts w:ascii="Times New Roman" w:hAnsi="Times New Roman" w:cs="Times New Roman"/>
          <w:sz w:val="24"/>
        </w:rPr>
        <w:t xml:space="preserve"> dospjelih obveza dobavljačima lijekova i potrošnog </w:t>
      </w:r>
      <w:r w:rsidR="002B4691">
        <w:rPr>
          <w:rFonts w:ascii="Times New Roman" w:hAnsi="Times New Roman" w:cs="Times New Roman"/>
          <w:sz w:val="24"/>
        </w:rPr>
        <w:t>sanitetskog</w:t>
      </w:r>
      <w:r>
        <w:rPr>
          <w:rFonts w:ascii="Times New Roman" w:hAnsi="Times New Roman" w:cs="Times New Roman"/>
          <w:sz w:val="24"/>
        </w:rPr>
        <w:t xml:space="preserve"> materijala</w:t>
      </w:r>
      <w:r w:rsidR="00312B39">
        <w:rPr>
          <w:rFonts w:ascii="Times New Roman" w:hAnsi="Times New Roman" w:cs="Times New Roman"/>
          <w:sz w:val="24"/>
        </w:rPr>
        <w:t>. U</w:t>
      </w:r>
      <w:r w:rsidR="002B4691">
        <w:rPr>
          <w:rFonts w:ascii="Times New Roman" w:hAnsi="Times New Roman" w:cs="Times New Roman"/>
          <w:sz w:val="24"/>
        </w:rPr>
        <w:t xml:space="preserve"> 2020.godini </w:t>
      </w:r>
      <w:r w:rsidR="005A4073">
        <w:rPr>
          <w:rFonts w:ascii="Times New Roman" w:hAnsi="Times New Roman" w:cs="Times New Roman"/>
          <w:sz w:val="24"/>
        </w:rPr>
        <w:t xml:space="preserve"> </w:t>
      </w:r>
      <w:r w:rsidR="002B4691">
        <w:rPr>
          <w:rFonts w:ascii="Times New Roman" w:hAnsi="Times New Roman" w:cs="Times New Roman"/>
          <w:sz w:val="24"/>
        </w:rPr>
        <w:t>10.645.074</w:t>
      </w:r>
      <w:r>
        <w:rPr>
          <w:rFonts w:ascii="Times New Roman" w:hAnsi="Times New Roman" w:cs="Times New Roman"/>
          <w:sz w:val="24"/>
        </w:rPr>
        <w:t>.</w:t>
      </w:r>
      <w:r w:rsidR="002B4691">
        <w:rPr>
          <w:rFonts w:ascii="Times New Roman" w:hAnsi="Times New Roman" w:cs="Times New Roman"/>
          <w:sz w:val="24"/>
        </w:rPr>
        <w:t>kn</w:t>
      </w:r>
      <w:r w:rsidR="007D23F0">
        <w:rPr>
          <w:rFonts w:ascii="Times New Roman" w:hAnsi="Times New Roman" w:cs="Times New Roman"/>
          <w:sz w:val="24"/>
        </w:rPr>
        <w:t>(</w:t>
      </w:r>
      <w:r w:rsidR="002B4691">
        <w:rPr>
          <w:rFonts w:ascii="Times New Roman" w:hAnsi="Times New Roman" w:cs="Times New Roman"/>
          <w:sz w:val="24"/>
        </w:rPr>
        <w:t xml:space="preserve"> dana 17.03.2020.g.</w:t>
      </w:r>
      <w:r w:rsidR="007D23F0">
        <w:rPr>
          <w:rFonts w:ascii="Times New Roman" w:hAnsi="Times New Roman" w:cs="Times New Roman"/>
          <w:sz w:val="24"/>
        </w:rPr>
        <w:t>)</w:t>
      </w:r>
      <w:r w:rsidR="002B4691">
        <w:rPr>
          <w:rFonts w:ascii="Times New Roman" w:hAnsi="Times New Roman" w:cs="Times New Roman"/>
          <w:sz w:val="24"/>
        </w:rPr>
        <w:t xml:space="preserve"> te 4.652.114.kn</w:t>
      </w:r>
      <w:r w:rsidR="007D23F0">
        <w:rPr>
          <w:rFonts w:ascii="Times New Roman" w:hAnsi="Times New Roman" w:cs="Times New Roman"/>
          <w:sz w:val="24"/>
        </w:rPr>
        <w:t>(</w:t>
      </w:r>
      <w:r w:rsidR="002B4691">
        <w:rPr>
          <w:rFonts w:ascii="Times New Roman" w:hAnsi="Times New Roman" w:cs="Times New Roman"/>
          <w:sz w:val="24"/>
        </w:rPr>
        <w:t xml:space="preserve"> </w:t>
      </w:r>
      <w:r w:rsidR="003E0169">
        <w:rPr>
          <w:rFonts w:ascii="Times New Roman" w:hAnsi="Times New Roman" w:cs="Times New Roman"/>
          <w:sz w:val="24"/>
        </w:rPr>
        <w:t>dana</w:t>
      </w:r>
      <w:r w:rsidR="002B4691">
        <w:rPr>
          <w:rFonts w:ascii="Times New Roman" w:hAnsi="Times New Roman" w:cs="Times New Roman"/>
          <w:sz w:val="24"/>
        </w:rPr>
        <w:t xml:space="preserve"> 27.07.2020.g.</w:t>
      </w:r>
      <w:r w:rsidR="007D23F0">
        <w:rPr>
          <w:rFonts w:ascii="Times New Roman" w:hAnsi="Times New Roman" w:cs="Times New Roman"/>
          <w:sz w:val="24"/>
        </w:rPr>
        <w:t>)</w:t>
      </w:r>
      <w:r w:rsidR="002B4691">
        <w:rPr>
          <w:rFonts w:ascii="Times New Roman" w:hAnsi="Times New Roman" w:cs="Times New Roman"/>
          <w:sz w:val="24"/>
        </w:rPr>
        <w:t xml:space="preserve"> za istu namjenu.</w:t>
      </w:r>
      <w:r>
        <w:rPr>
          <w:rFonts w:ascii="Times New Roman" w:hAnsi="Times New Roman" w:cs="Times New Roman"/>
          <w:sz w:val="24"/>
        </w:rPr>
        <w:t xml:space="preserve"> Prema Odluci njihovog UV bolničke zdravstvene ustanove su  u obvezi ista pravdati ispostavljanjem računa za provedenu zdravstvenu zaštitu iz obveznog zdravstvenog osiguranja.</w:t>
      </w:r>
      <w:r w:rsidR="002B4691">
        <w:rPr>
          <w:rFonts w:ascii="Times New Roman" w:hAnsi="Times New Roman" w:cs="Times New Roman"/>
          <w:sz w:val="24"/>
        </w:rPr>
        <w:t xml:space="preserve"> Iz navedenog proizlazi</w:t>
      </w:r>
      <w:r w:rsidR="00AA3DB3">
        <w:rPr>
          <w:rFonts w:ascii="Times New Roman" w:hAnsi="Times New Roman" w:cs="Times New Roman"/>
          <w:sz w:val="24"/>
        </w:rPr>
        <w:t xml:space="preserve"> </w:t>
      </w:r>
      <w:r w:rsidR="002B4691">
        <w:rPr>
          <w:rFonts w:ascii="Times New Roman" w:hAnsi="Times New Roman" w:cs="Times New Roman"/>
          <w:sz w:val="24"/>
        </w:rPr>
        <w:t>da</w:t>
      </w:r>
      <w:r w:rsidR="00AA3DB3">
        <w:rPr>
          <w:rFonts w:ascii="Times New Roman" w:hAnsi="Times New Roman" w:cs="Times New Roman"/>
          <w:sz w:val="24"/>
        </w:rPr>
        <w:t xml:space="preserve"> </w:t>
      </w:r>
      <w:r w:rsidR="002B4691">
        <w:rPr>
          <w:rFonts w:ascii="Times New Roman" w:hAnsi="Times New Roman" w:cs="Times New Roman"/>
          <w:sz w:val="24"/>
        </w:rPr>
        <w:t>naša obveza</w:t>
      </w:r>
      <w:r w:rsidR="00AA3DB3">
        <w:rPr>
          <w:rFonts w:ascii="Times New Roman" w:hAnsi="Times New Roman" w:cs="Times New Roman"/>
          <w:sz w:val="24"/>
        </w:rPr>
        <w:t xml:space="preserve"> za predujam prema</w:t>
      </w:r>
      <w:r w:rsidR="002B4691">
        <w:rPr>
          <w:rFonts w:ascii="Times New Roman" w:hAnsi="Times New Roman" w:cs="Times New Roman"/>
          <w:sz w:val="24"/>
        </w:rPr>
        <w:t xml:space="preserve"> HZZO</w:t>
      </w:r>
      <w:r w:rsidR="00AA3DB3">
        <w:rPr>
          <w:rFonts w:ascii="Times New Roman" w:hAnsi="Times New Roman" w:cs="Times New Roman"/>
          <w:sz w:val="24"/>
        </w:rPr>
        <w:t>-a</w:t>
      </w:r>
      <w:r w:rsidR="002B4691">
        <w:rPr>
          <w:rFonts w:ascii="Times New Roman" w:hAnsi="Times New Roman" w:cs="Times New Roman"/>
          <w:sz w:val="24"/>
        </w:rPr>
        <w:t xml:space="preserve"> na dan 31.12.2020.</w:t>
      </w:r>
      <w:r w:rsidR="00D76B1B">
        <w:rPr>
          <w:rFonts w:ascii="Times New Roman" w:hAnsi="Times New Roman" w:cs="Times New Roman"/>
          <w:sz w:val="24"/>
        </w:rPr>
        <w:t xml:space="preserve"> iznosi 32.525.047.kn</w:t>
      </w:r>
    </w:p>
    <w:p w14:paraId="13572C53" w14:textId="055BF7E0" w:rsidR="005F34B5" w:rsidRDefault="00D76B1B" w:rsidP="00D76B1B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</w:t>
      </w:r>
    </w:p>
    <w:p w14:paraId="3D1FBA4F" w14:textId="77777777" w:rsidR="00E929E8" w:rsidRDefault="00E929E8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14:paraId="26D82B0D" w14:textId="2075D684" w:rsidR="009848FF" w:rsidRPr="00C43D81" w:rsidRDefault="00E61BF7" w:rsidP="00D76B1B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 xml:space="preserve">                                       </w:t>
      </w:r>
      <w:r w:rsidR="00D76B1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9848FF" w:rsidRPr="00C43D81">
        <w:rPr>
          <w:rFonts w:ascii="Times New Roman" w:hAnsi="Times New Roman" w:cs="Times New Roman"/>
          <w:b/>
          <w:sz w:val="28"/>
          <w:szCs w:val="26"/>
        </w:rPr>
        <w:t xml:space="preserve">Bilješke uz obrazac BIL </w:t>
      </w:r>
    </w:p>
    <w:p w14:paraId="4DF84DD1" w14:textId="77777777" w:rsidR="009848FF" w:rsidRPr="00912795" w:rsidRDefault="009848FF" w:rsidP="009848FF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49CE1854" w14:textId="0E41EB4E" w:rsidR="009848FF" w:rsidRDefault="009848FF" w:rsidP="009848FF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UKUPNA IMOVINA</w:t>
      </w:r>
    </w:p>
    <w:p w14:paraId="02881A59" w14:textId="3C1E5266" w:rsidR="009848FF" w:rsidRPr="009B7EB0" w:rsidRDefault="009848FF" w:rsidP="009848FF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912795">
        <w:rPr>
          <w:rFonts w:ascii="Times New Roman" w:hAnsi="Times New Roman" w:cs="Times New Roman"/>
          <w:sz w:val="24"/>
        </w:rPr>
        <w:t xml:space="preserve">Ukupna imovina bolnice iskazana na AOP 001 </w:t>
      </w:r>
      <w:r w:rsidR="00AF42E8">
        <w:rPr>
          <w:rFonts w:ascii="Times New Roman" w:hAnsi="Times New Roman" w:cs="Times New Roman"/>
          <w:sz w:val="24"/>
        </w:rPr>
        <w:t xml:space="preserve">povećala </w:t>
      </w:r>
      <w:r w:rsidRPr="00912795">
        <w:rPr>
          <w:rFonts w:ascii="Times New Roman" w:hAnsi="Times New Roman" w:cs="Times New Roman"/>
          <w:sz w:val="24"/>
        </w:rPr>
        <w:t xml:space="preserve"> se u odnosu na početno stanje 20</w:t>
      </w:r>
      <w:r w:rsidR="00AF42E8">
        <w:rPr>
          <w:rFonts w:ascii="Times New Roman" w:hAnsi="Times New Roman" w:cs="Times New Roman"/>
          <w:sz w:val="24"/>
        </w:rPr>
        <w:t>20</w:t>
      </w:r>
      <w:r w:rsidRPr="00912795">
        <w:rPr>
          <w:rFonts w:ascii="Times New Roman" w:hAnsi="Times New Roman" w:cs="Times New Roman"/>
          <w:sz w:val="24"/>
        </w:rPr>
        <w:t xml:space="preserve">.  za </w:t>
      </w:r>
      <w:r w:rsidR="00AF42E8">
        <w:rPr>
          <w:rFonts w:ascii="Times New Roman" w:hAnsi="Times New Roman" w:cs="Times New Roman"/>
          <w:sz w:val="24"/>
        </w:rPr>
        <w:t>8,36</w:t>
      </w:r>
      <w:r w:rsidRPr="00912795">
        <w:rPr>
          <w:rFonts w:ascii="Times New Roman" w:hAnsi="Times New Roman" w:cs="Times New Roman"/>
          <w:sz w:val="24"/>
        </w:rPr>
        <w:t xml:space="preserve">% ili za </w:t>
      </w:r>
      <w:r w:rsidR="00AF42E8">
        <w:rPr>
          <w:rFonts w:ascii="Times New Roman" w:hAnsi="Times New Roman" w:cs="Times New Roman"/>
          <w:sz w:val="24"/>
        </w:rPr>
        <w:t>3.480.877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Pr="00912795">
        <w:rPr>
          <w:rFonts w:ascii="Times New Roman" w:hAnsi="Times New Roman" w:cs="Times New Roman"/>
          <w:sz w:val="24"/>
        </w:rPr>
        <w:t xml:space="preserve">kn. Na </w:t>
      </w:r>
      <w:r w:rsidR="00AF42E8">
        <w:rPr>
          <w:rFonts w:ascii="Times New Roman" w:hAnsi="Times New Roman" w:cs="Times New Roman"/>
          <w:sz w:val="24"/>
        </w:rPr>
        <w:t>povećanje</w:t>
      </w:r>
      <w:r w:rsidRPr="00912795">
        <w:rPr>
          <w:rFonts w:ascii="Times New Roman" w:hAnsi="Times New Roman" w:cs="Times New Roman"/>
          <w:sz w:val="24"/>
        </w:rPr>
        <w:t xml:space="preserve"> ukupne imovine utjecalo je</w:t>
      </w:r>
      <w:r>
        <w:rPr>
          <w:rFonts w:ascii="Times New Roman" w:hAnsi="Times New Roman" w:cs="Times New Roman"/>
          <w:sz w:val="24"/>
        </w:rPr>
        <w:t xml:space="preserve"> </w:t>
      </w:r>
      <w:r w:rsidR="00AF42E8">
        <w:rPr>
          <w:rFonts w:ascii="Times New Roman" w:hAnsi="Times New Roman" w:cs="Times New Roman"/>
          <w:sz w:val="24"/>
        </w:rPr>
        <w:t>povećanje ne</w:t>
      </w:r>
      <w:r>
        <w:rPr>
          <w:rFonts w:ascii="Times New Roman" w:hAnsi="Times New Roman" w:cs="Times New Roman"/>
          <w:sz w:val="24"/>
        </w:rPr>
        <w:t>financijske imovine.</w:t>
      </w:r>
    </w:p>
    <w:p w14:paraId="3A6774EA" w14:textId="40E54C25" w:rsidR="009848FF" w:rsidRDefault="009848FF" w:rsidP="009848FF">
      <w:pPr>
        <w:spacing w:after="120"/>
        <w:rPr>
          <w:rFonts w:ascii="Times New Roman" w:hAnsi="Times New Roman" w:cs="Times New Roman"/>
          <w:b/>
          <w:sz w:val="24"/>
        </w:rPr>
      </w:pPr>
      <w:r w:rsidRPr="009B7EB0">
        <w:rPr>
          <w:rFonts w:ascii="Times New Roman" w:hAnsi="Times New Roman" w:cs="Times New Roman"/>
          <w:b/>
          <w:sz w:val="24"/>
        </w:rPr>
        <w:t>NEFINANCIJSKA IMOVINA</w:t>
      </w:r>
    </w:p>
    <w:p w14:paraId="2DFD11C6" w14:textId="2E758A66" w:rsidR="009848FF" w:rsidRDefault="009848FF" w:rsidP="009848FF">
      <w:pPr>
        <w:spacing w:after="240"/>
        <w:jc w:val="both"/>
        <w:rPr>
          <w:rFonts w:ascii="Times New Roman" w:hAnsi="Times New Roman" w:cs="Times New Roman"/>
          <w:sz w:val="24"/>
        </w:rPr>
      </w:pPr>
      <w:r w:rsidRPr="00912795">
        <w:rPr>
          <w:rFonts w:ascii="Times New Roman" w:hAnsi="Times New Roman" w:cs="Times New Roman"/>
          <w:sz w:val="24"/>
        </w:rPr>
        <w:t>Ukupna nefinancijska imovina porasla je za</w:t>
      </w:r>
      <w:r>
        <w:rPr>
          <w:rFonts w:ascii="Times New Roman" w:hAnsi="Times New Roman" w:cs="Times New Roman"/>
          <w:sz w:val="24"/>
        </w:rPr>
        <w:t xml:space="preserve"> </w:t>
      </w:r>
      <w:r w:rsidR="0009137B">
        <w:rPr>
          <w:rFonts w:ascii="Times New Roman" w:hAnsi="Times New Roman" w:cs="Times New Roman"/>
          <w:sz w:val="24"/>
        </w:rPr>
        <w:t>13,06</w:t>
      </w:r>
      <w:r w:rsidRPr="00912795">
        <w:rPr>
          <w:rFonts w:ascii="Times New Roman" w:hAnsi="Times New Roman" w:cs="Times New Roman"/>
          <w:sz w:val="24"/>
        </w:rPr>
        <w:t xml:space="preserve">% ili </w:t>
      </w:r>
      <w:r w:rsidR="0009137B">
        <w:rPr>
          <w:rFonts w:ascii="Times New Roman" w:hAnsi="Times New Roman" w:cs="Times New Roman"/>
          <w:sz w:val="24"/>
        </w:rPr>
        <w:t>5.053.070.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Pr="00912795">
        <w:rPr>
          <w:rFonts w:ascii="Times New Roman" w:hAnsi="Times New Roman" w:cs="Times New Roman"/>
          <w:sz w:val="24"/>
        </w:rPr>
        <w:t>kn.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33A8E9A" w14:textId="7755B7B5" w:rsidR="00FC45F7" w:rsidRDefault="00FC45F7" w:rsidP="009848FF">
      <w:pPr>
        <w:spacing w:after="240"/>
        <w:jc w:val="both"/>
        <w:rPr>
          <w:rFonts w:ascii="Times New Roman" w:hAnsi="Times New Roman" w:cs="Times New Roman"/>
          <w:sz w:val="24"/>
        </w:rPr>
      </w:pPr>
      <w:r w:rsidRPr="00A649C2">
        <w:rPr>
          <w:rFonts w:ascii="Times New Roman" w:hAnsi="Times New Roman" w:cs="Times New Roman"/>
          <w:b/>
          <w:sz w:val="24"/>
        </w:rPr>
        <w:t>A</w:t>
      </w:r>
      <w:r w:rsidR="001542E1" w:rsidRPr="00A649C2">
        <w:rPr>
          <w:rFonts w:ascii="Times New Roman" w:hAnsi="Times New Roman" w:cs="Times New Roman"/>
          <w:b/>
          <w:sz w:val="24"/>
        </w:rPr>
        <w:t xml:space="preserve">OP </w:t>
      </w:r>
      <w:r w:rsidRPr="00A649C2">
        <w:rPr>
          <w:rFonts w:ascii="Times New Roman" w:hAnsi="Times New Roman" w:cs="Times New Roman"/>
          <w:b/>
          <w:sz w:val="24"/>
        </w:rPr>
        <w:t>008</w:t>
      </w:r>
      <w:r>
        <w:rPr>
          <w:rFonts w:ascii="Times New Roman" w:hAnsi="Times New Roman" w:cs="Times New Roman"/>
          <w:sz w:val="24"/>
        </w:rPr>
        <w:t xml:space="preserve"> -  građevinski objekti-</w:t>
      </w:r>
      <w:r w:rsidR="005C6FA0">
        <w:rPr>
          <w:rFonts w:ascii="Times New Roman" w:hAnsi="Times New Roman" w:cs="Times New Roman"/>
          <w:sz w:val="24"/>
        </w:rPr>
        <w:t xml:space="preserve"> obrazloženje </w:t>
      </w:r>
      <w:r>
        <w:rPr>
          <w:rFonts w:ascii="Times New Roman" w:hAnsi="Times New Roman" w:cs="Times New Roman"/>
          <w:sz w:val="24"/>
        </w:rPr>
        <w:t>povećanje od 10,15</w:t>
      </w:r>
      <w:r w:rsidR="005C6FA0">
        <w:rPr>
          <w:rFonts w:ascii="Times New Roman" w:hAnsi="Times New Roman" w:cs="Times New Roman"/>
          <w:sz w:val="24"/>
        </w:rPr>
        <w:t>% ili 2.366.270.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="005C6FA0">
        <w:rPr>
          <w:rFonts w:ascii="Times New Roman" w:hAnsi="Times New Roman" w:cs="Times New Roman"/>
          <w:sz w:val="24"/>
        </w:rPr>
        <w:t>kn.</w:t>
      </w:r>
    </w:p>
    <w:p w14:paraId="6274A1A5" w14:textId="056279F4" w:rsidR="005C6FA0" w:rsidRDefault="005C6FA0" w:rsidP="005C6FA0">
      <w:pPr>
        <w:pStyle w:val="Odlomakpopisa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prijenos </w:t>
      </w:r>
      <w:r w:rsidRPr="005C6FA0">
        <w:rPr>
          <w:rFonts w:ascii="Times New Roman" w:hAnsi="Times New Roman" w:cs="Times New Roman"/>
          <w:sz w:val="24"/>
        </w:rPr>
        <w:t xml:space="preserve">građevinskih </w:t>
      </w:r>
      <w:r>
        <w:rPr>
          <w:rFonts w:ascii="Times New Roman" w:hAnsi="Times New Roman" w:cs="Times New Roman"/>
          <w:sz w:val="24"/>
        </w:rPr>
        <w:t>objekata iz pripreme u upotrebu iznosi 2.431.679.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kn(centralna stanica za medicinske plinove)</w:t>
      </w:r>
    </w:p>
    <w:p w14:paraId="1FEBF73C" w14:textId="7E2E42AA" w:rsidR="005C6FA0" w:rsidRDefault="005C6FA0" w:rsidP="005C6FA0">
      <w:pPr>
        <w:pStyle w:val="Odlomakpopisa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ulaganja u 2020.g. 457.893.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</w:p>
    <w:p w14:paraId="25BCE41A" w14:textId="2DED2842" w:rsidR="005C6FA0" w:rsidRPr="001542E1" w:rsidRDefault="001542E1" w:rsidP="001542E1">
      <w:pPr>
        <w:spacing w:after="240"/>
        <w:ind w:left="-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649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  </w:t>
      </w:r>
      <w:r w:rsidR="0019771F">
        <w:rPr>
          <w:rFonts w:ascii="Times New Roman" w:hAnsi="Times New Roman" w:cs="Times New Roman"/>
          <w:sz w:val="24"/>
        </w:rPr>
        <w:t xml:space="preserve">  </w:t>
      </w:r>
      <w:r w:rsidR="005C6FA0" w:rsidRPr="001542E1">
        <w:rPr>
          <w:rFonts w:ascii="Times New Roman" w:hAnsi="Times New Roman" w:cs="Times New Roman"/>
          <w:sz w:val="24"/>
        </w:rPr>
        <w:t>ispravak vrijednosti istih na dan 31.12.2020. iznosi 523.302.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="005C6FA0" w:rsidRPr="001542E1">
        <w:rPr>
          <w:rFonts w:ascii="Times New Roman" w:hAnsi="Times New Roman" w:cs="Times New Roman"/>
          <w:sz w:val="24"/>
        </w:rPr>
        <w:t>kn</w:t>
      </w:r>
    </w:p>
    <w:p w14:paraId="1D865091" w14:textId="4FC07A07" w:rsidR="005C6FA0" w:rsidRDefault="001542E1" w:rsidP="001542E1">
      <w:pPr>
        <w:spacing w:after="240"/>
        <w:ind w:left="-240"/>
        <w:rPr>
          <w:rFonts w:ascii="Times New Roman" w:hAnsi="Times New Roman" w:cs="Times New Roman"/>
          <w:sz w:val="24"/>
        </w:rPr>
      </w:pPr>
      <w:r w:rsidRPr="00A649C2">
        <w:rPr>
          <w:rFonts w:ascii="Times New Roman" w:hAnsi="Times New Roman" w:cs="Times New Roman"/>
          <w:b/>
          <w:sz w:val="24"/>
        </w:rPr>
        <w:t xml:space="preserve">   </w:t>
      </w:r>
      <w:r w:rsidR="00A649C2" w:rsidRPr="00A649C2">
        <w:rPr>
          <w:rFonts w:ascii="Times New Roman" w:hAnsi="Times New Roman" w:cs="Times New Roman"/>
          <w:b/>
          <w:sz w:val="24"/>
        </w:rPr>
        <w:t xml:space="preserve"> </w:t>
      </w:r>
      <w:r w:rsidRPr="00A649C2">
        <w:rPr>
          <w:rFonts w:ascii="Times New Roman" w:hAnsi="Times New Roman" w:cs="Times New Roman"/>
          <w:b/>
          <w:sz w:val="24"/>
        </w:rPr>
        <w:t>AOP 01</w:t>
      </w:r>
      <w:r w:rsidR="00A649C2">
        <w:rPr>
          <w:rFonts w:ascii="Times New Roman" w:hAnsi="Times New Roman" w:cs="Times New Roman"/>
          <w:b/>
          <w:sz w:val="24"/>
        </w:rPr>
        <w:t>4</w:t>
      </w:r>
      <w:r w:rsidR="00A649C2">
        <w:rPr>
          <w:rFonts w:ascii="Times New Roman" w:hAnsi="Times New Roman" w:cs="Times New Roman"/>
          <w:sz w:val="24"/>
        </w:rPr>
        <w:t xml:space="preserve"> – postrojenja i oprema-obrazloženje povećanja od 38,65% ili 4.201.252.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="00A649C2">
        <w:rPr>
          <w:rFonts w:ascii="Times New Roman" w:hAnsi="Times New Roman" w:cs="Times New Roman"/>
          <w:sz w:val="24"/>
        </w:rPr>
        <w:t>kn</w:t>
      </w:r>
    </w:p>
    <w:p w14:paraId="2BB2BFD2" w14:textId="405DB82B" w:rsidR="0019771F" w:rsidRPr="009B24EB" w:rsidRDefault="00A649C2" w:rsidP="009B24EB">
      <w:pPr>
        <w:pStyle w:val="Odlomakpopisa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ulaganja u 2020.g. 8.263.533.kn</w:t>
      </w:r>
      <w:r w:rsidR="009B24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(kapitalne donacije 2.250.912.kn, pomoći</w:t>
      </w:r>
      <w:r w:rsidR="009B24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9B24E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138.954.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Pr="009B24EB">
        <w:rPr>
          <w:rFonts w:ascii="Times New Roman" w:hAnsi="Times New Roman" w:cs="Times New Roman"/>
          <w:sz w:val="24"/>
        </w:rPr>
        <w:t xml:space="preserve">sredstva osnivača  </w:t>
      </w:r>
      <w:r w:rsidR="00200465" w:rsidRPr="009B24EB">
        <w:rPr>
          <w:rFonts w:ascii="Times New Roman" w:hAnsi="Times New Roman" w:cs="Times New Roman"/>
          <w:sz w:val="24"/>
        </w:rPr>
        <w:t>5.791.586.kn, vlastita sredstva 82.081.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="00200465" w:rsidRPr="009B24EB">
        <w:rPr>
          <w:rFonts w:ascii="Times New Roman" w:hAnsi="Times New Roman" w:cs="Times New Roman"/>
          <w:sz w:val="24"/>
        </w:rPr>
        <w:t>kn</w:t>
      </w:r>
      <w:r w:rsidR="0019771F" w:rsidRPr="009B24EB">
        <w:rPr>
          <w:rFonts w:ascii="Times New Roman" w:hAnsi="Times New Roman" w:cs="Times New Roman"/>
          <w:sz w:val="24"/>
        </w:rPr>
        <w:t>).</w:t>
      </w:r>
    </w:p>
    <w:p w14:paraId="3AEF188A" w14:textId="5A09F412" w:rsidR="00685661" w:rsidRDefault="0019771F" w:rsidP="000A5D87">
      <w:pPr>
        <w:pStyle w:val="Odlomakpopisa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 w:rsidRPr="00685661">
        <w:rPr>
          <w:rFonts w:ascii="Times New Roman" w:hAnsi="Times New Roman" w:cs="Times New Roman"/>
          <w:sz w:val="24"/>
        </w:rPr>
        <w:t>prijenos iz pripreme u upotrebu</w:t>
      </w:r>
      <w:r w:rsidR="00685661" w:rsidRPr="00685661">
        <w:rPr>
          <w:rFonts w:ascii="Times New Roman" w:hAnsi="Times New Roman" w:cs="Times New Roman"/>
          <w:sz w:val="24"/>
        </w:rPr>
        <w:t xml:space="preserve"> iznosi 46.729.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="00685661">
        <w:rPr>
          <w:rFonts w:ascii="Times New Roman" w:hAnsi="Times New Roman" w:cs="Times New Roman"/>
          <w:sz w:val="24"/>
        </w:rPr>
        <w:t>(</w:t>
      </w:r>
      <w:r w:rsidRPr="00685661">
        <w:rPr>
          <w:rFonts w:ascii="Times New Roman" w:hAnsi="Times New Roman" w:cs="Times New Roman"/>
          <w:sz w:val="24"/>
        </w:rPr>
        <w:t xml:space="preserve">bolnički kreveti </w:t>
      </w:r>
      <w:r w:rsidR="00685661">
        <w:rPr>
          <w:rFonts w:ascii="Times New Roman" w:hAnsi="Times New Roman" w:cs="Times New Roman"/>
          <w:sz w:val="24"/>
        </w:rPr>
        <w:t>)</w:t>
      </w:r>
    </w:p>
    <w:p w14:paraId="205CBD18" w14:textId="13B0E10A" w:rsidR="00100EC0" w:rsidRPr="009B24EB" w:rsidRDefault="00685661" w:rsidP="009B24EB">
      <w:pPr>
        <w:pStyle w:val="Odlomakpopisa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 w:rsidRPr="00685661">
        <w:rPr>
          <w:rFonts w:ascii="Times New Roman" w:hAnsi="Times New Roman" w:cs="Times New Roman"/>
          <w:sz w:val="24"/>
        </w:rPr>
        <w:t>24.</w:t>
      </w:r>
      <w:r w:rsidR="009E3567">
        <w:rPr>
          <w:rFonts w:ascii="Times New Roman" w:hAnsi="Times New Roman" w:cs="Times New Roman"/>
          <w:sz w:val="24"/>
        </w:rPr>
        <w:t>540</w:t>
      </w:r>
      <w:r w:rsidRPr="00685661">
        <w:rPr>
          <w:rFonts w:ascii="Times New Roman" w:hAnsi="Times New Roman" w:cs="Times New Roman"/>
          <w:sz w:val="24"/>
        </w:rPr>
        <w:t>.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Pr="00685661">
        <w:rPr>
          <w:rFonts w:ascii="Times New Roman" w:hAnsi="Times New Roman" w:cs="Times New Roman"/>
          <w:sz w:val="24"/>
        </w:rPr>
        <w:t>kn prijenos imovine između subjekata unutar proračuna(KBC Osijek,</w:t>
      </w:r>
      <w:r w:rsidR="004552E4">
        <w:rPr>
          <w:rFonts w:ascii="Times New Roman" w:hAnsi="Times New Roman" w:cs="Times New Roman"/>
          <w:sz w:val="24"/>
        </w:rPr>
        <w:t xml:space="preserve"> </w:t>
      </w:r>
      <w:r w:rsidRPr="00685661">
        <w:rPr>
          <w:rFonts w:ascii="Times New Roman" w:hAnsi="Times New Roman" w:cs="Times New Roman"/>
          <w:sz w:val="24"/>
        </w:rPr>
        <w:t xml:space="preserve">Općina </w:t>
      </w:r>
      <w:proofErr w:type="spellStart"/>
      <w:r w:rsidRPr="00685661">
        <w:rPr>
          <w:rFonts w:ascii="Times New Roman" w:hAnsi="Times New Roman" w:cs="Times New Roman"/>
          <w:sz w:val="24"/>
        </w:rPr>
        <w:t>Podgorač</w:t>
      </w:r>
      <w:proofErr w:type="spellEnd"/>
      <w:r w:rsidRPr="00685661">
        <w:rPr>
          <w:rFonts w:ascii="Times New Roman" w:hAnsi="Times New Roman" w:cs="Times New Roman"/>
          <w:sz w:val="24"/>
        </w:rPr>
        <w:t>)</w:t>
      </w:r>
    </w:p>
    <w:p w14:paraId="31EC175A" w14:textId="666F0FD4" w:rsidR="00AC08C6" w:rsidRPr="00685661" w:rsidRDefault="00AC08C6" w:rsidP="000A5D87">
      <w:pPr>
        <w:pStyle w:val="Odlomakpopisa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r w:rsidR="0024152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knjiženje</w:t>
      </w:r>
      <w:proofErr w:type="spellEnd"/>
      <w:r>
        <w:rPr>
          <w:rFonts w:ascii="Times New Roman" w:hAnsi="Times New Roman" w:cs="Times New Roman"/>
          <w:sz w:val="24"/>
        </w:rPr>
        <w:t xml:space="preserve"> iz poslovnih knjiga po odluci komisije u iznosu</w:t>
      </w:r>
      <w:r w:rsidR="00992F9C">
        <w:rPr>
          <w:rFonts w:ascii="Times New Roman" w:hAnsi="Times New Roman" w:cs="Times New Roman"/>
          <w:sz w:val="24"/>
        </w:rPr>
        <w:t xml:space="preserve"> 65.090.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="00992F9C">
        <w:rPr>
          <w:rFonts w:ascii="Times New Roman" w:hAnsi="Times New Roman" w:cs="Times New Roman"/>
          <w:sz w:val="24"/>
        </w:rPr>
        <w:t>kn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="00992F9C">
        <w:rPr>
          <w:rFonts w:ascii="Times New Roman" w:hAnsi="Times New Roman" w:cs="Times New Roman"/>
          <w:sz w:val="24"/>
        </w:rPr>
        <w:t>(3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="00992F9C">
        <w:rPr>
          <w:rFonts w:ascii="Times New Roman" w:hAnsi="Times New Roman" w:cs="Times New Roman"/>
          <w:sz w:val="24"/>
        </w:rPr>
        <w:t>sušilice rublja)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09484EB5" w14:textId="4DBF196C" w:rsidR="00A649C2" w:rsidRPr="0019771F" w:rsidRDefault="0019771F" w:rsidP="0019771F">
      <w:pPr>
        <w:pStyle w:val="Odlomakpopisa"/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ispravak vrijednosti istih na dan 31.12.2020. iznosi 4.068.460.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kn </w:t>
      </w:r>
      <w:r w:rsidR="00A649C2" w:rsidRPr="0019771F">
        <w:rPr>
          <w:rFonts w:ascii="Times New Roman" w:hAnsi="Times New Roman" w:cs="Times New Roman"/>
          <w:sz w:val="24"/>
        </w:rPr>
        <w:t xml:space="preserve">   </w:t>
      </w:r>
    </w:p>
    <w:p w14:paraId="609F9E76" w14:textId="31DF23BE" w:rsidR="009848FF" w:rsidRDefault="009848FF" w:rsidP="009848FF">
      <w:pPr>
        <w:spacing w:after="240"/>
        <w:jc w:val="both"/>
        <w:rPr>
          <w:rFonts w:ascii="Times New Roman" w:hAnsi="Times New Roman" w:cs="Times New Roman"/>
          <w:sz w:val="24"/>
        </w:rPr>
      </w:pPr>
      <w:r w:rsidRPr="00A649C2">
        <w:rPr>
          <w:rFonts w:ascii="Times New Roman" w:hAnsi="Times New Roman" w:cs="Times New Roman"/>
          <w:b/>
          <w:sz w:val="24"/>
        </w:rPr>
        <w:t>AOP 05</w:t>
      </w:r>
      <w:r w:rsidR="006719C5">
        <w:rPr>
          <w:rFonts w:ascii="Times New Roman" w:hAnsi="Times New Roman" w:cs="Times New Roman"/>
          <w:b/>
          <w:sz w:val="24"/>
        </w:rPr>
        <w:t>9</w:t>
      </w:r>
      <w:r w:rsidR="00A649C2">
        <w:rPr>
          <w:rFonts w:ascii="Times New Roman" w:hAnsi="Times New Roman" w:cs="Times New Roman"/>
          <w:sz w:val="24"/>
        </w:rPr>
        <w:t xml:space="preserve"> </w:t>
      </w:r>
      <w:r w:rsidR="00930A4A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930A4A">
        <w:rPr>
          <w:rFonts w:ascii="Times New Roman" w:hAnsi="Times New Roman" w:cs="Times New Roman"/>
          <w:sz w:val="24"/>
        </w:rPr>
        <w:t>zalihe za obavljanje djelatnosti- povećanj</w:t>
      </w:r>
      <w:r w:rsidR="0061721E">
        <w:rPr>
          <w:rFonts w:ascii="Times New Roman" w:hAnsi="Times New Roman" w:cs="Times New Roman"/>
          <w:sz w:val="24"/>
        </w:rPr>
        <w:t>e-</w:t>
      </w:r>
      <w:r w:rsidR="00930A4A">
        <w:rPr>
          <w:rFonts w:ascii="Times New Roman" w:hAnsi="Times New Roman" w:cs="Times New Roman"/>
          <w:sz w:val="24"/>
        </w:rPr>
        <w:t xml:space="preserve"> veza  Covid-19</w:t>
      </w:r>
    </w:p>
    <w:p w14:paraId="17370951" w14:textId="66D86023" w:rsidR="00CD5AD6" w:rsidRDefault="00CD5AD6" w:rsidP="00930A4A">
      <w:pPr>
        <w:pStyle w:val="Odlomakpopisa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redovna zaliha-541.</w:t>
      </w:r>
      <w:r w:rsidR="004B49E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33.kn</w:t>
      </w:r>
    </w:p>
    <w:p w14:paraId="6189BCAC" w14:textId="6978515B" w:rsidR="000C1805" w:rsidRDefault="00CD5AD6" w:rsidP="00930A4A">
      <w:pPr>
        <w:pStyle w:val="Odlomakpopisa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zaliha veza DIP CZ Osijek-Covid-19 – </w:t>
      </w:r>
      <w:r w:rsidR="00793882">
        <w:rPr>
          <w:rFonts w:ascii="Times New Roman" w:hAnsi="Times New Roman" w:cs="Times New Roman"/>
          <w:sz w:val="24"/>
        </w:rPr>
        <w:t>700.042.</w:t>
      </w:r>
      <w:r>
        <w:rPr>
          <w:rFonts w:ascii="Times New Roman" w:hAnsi="Times New Roman" w:cs="Times New Roman"/>
          <w:sz w:val="24"/>
        </w:rPr>
        <w:t>kn.(ulaz 1.374.088.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izlaz 674.04</w:t>
      </w:r>
      <w:r w:rsidR="0079388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kn) </w:t>
      </w:r>
    </w:p>
    <w:p w14:paraId="31978C41" w14:textId="47D5F7C2" w:rsidR="00930A4A" w:rsidRPr="00930A4A" w:rsidRDefault="000C1805" w:rsidP="00930A4A">
      <w:pPr>
        <w:pStyle w:val="Odlomakpopisa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zaliha lijeka </w:t>
      </w:r>
      <w:proofErr w:type="spellStart"/>
      <w:r>
        <w:rPr>
          <w:rFonts w:ascii="Times New Roman" w:hAnsi="Times New Roman" w:cs="Times New Roman"/>
          <w:sz w:val="24"/>
        </w:rPr>
        <w:t>Veklury</w:t>
      </w:r>
      <w:proofErr w:type="spellEnd"/>
      <w:r>
        <w:rPr>
          <w:rFonts w:ascii="Times New Roman" w:hAnsi="Times New Roman" w:cs="Times New Roman"/>
          <w:sz w:val="24"/>
        </w:rPr>
        <w:t>-Min</w:t>
      </w:r>
      <w:r w:rsidR="00D83AE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zdravstva –Covid-19- 129.375.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kn </w:t>
      </w:r>
      <w:r w:rsidR="00930A4A" w:rsidRPr="00930A4A">
        <w:rPr>
          <w:rFonts w:ascii="Times New Roman" w:hAnsi="Times New Roman" w:cs="Times New Roman"/>
          <w:sz w:val="24"/>
        </w:rPr>
        <w:t xml:space="preserve"> </w:t>
      </w:r>
    </w:p>
    <w:p w14:paraId="668F0449" w14:textId="55962BCE" w:rsidR="009848FF" w:rsidRDefault="009848FF" w:rsidP="009848FF">
      <w:pPr>
        <w:spacing w:after="120"/>
        <w:rPr>
          <w:rFonts w:ascii="Times New Roman" w:hAnsi="Times New Roman" w:cs="Times New Roman"/>
          <w:b/>
          <w:sz w:val="24"/>
        </w:rPr>
      </w:pPr>
      <w:r w:rsidRPr="00912795">
        <w:rPr>
          <w:rFonts w:ascii="Times New Roman" w:hAnsi="Times New Roman" w:cs="Times New Roman"/>
          <w:b/>
          <w:sz w:val="24"/>
        </w:rPr>
        <w:t xml:space="preserve"> FINANCIJSKA IMOVINA</w:t>
      </w:r>
    </w:p>
    <w:p w14:paraId="17A4422F" w14:textId="768EB64C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912795">
        <w:rPr>
          <w:rFonts w:ascii="Times New Roman" w:hAnsi="Times New Roman" w:cs="Times New Roman"/>
          <w:sz w:val="24"/>
        </w:rPr>
        <w:t>Financijska imovina smanjila se za</w:t>
      </w:r>
      <w:r>
        <w:rPr>
          <w:rFonts w:ascii="Times New Roman" w:hAnsi="Times New Roman" w:cs="Times New Roman"/>
          <w:sz w:val="24"/>
        </w:rPr>
        <w:t xml:space="preserve"> </w:t>
      </w:r>
      <w:r w:rsidR="007B3BE3">
        <w:rPr>
          <w:rFonts w:ascii="Times New Roman" w:hAnsi="Times New Roman" w:cs="Times New Roman"/>
          <w:sz w:val="24"/>
        </w:rPr>
        <w:t>53,75</w:t>
      </w:r>
      <w:r>
        <w:rPr>
          <w:rFonts w:ascii="Times New Roman" w:hAnsi="Times New Roman" w:cs="Times New Roman"/>
          <w:sz w:val="24"/>
        </w:rPr>
        <w:t>%</w:t>
      </w:r>
      <w:r w:rsidRPr="00912795">
        <w:rPr>
          <w:rFonts w:ascii="Times New Roman" w:hAnsi="Times New Roman" w:cs="Times New Roman"/>
          <w:sz w:val="24"/>
        </w:rPr>
        <w:t xml:space="preserve"> ili za </w:t>
      </w:r>
      <w:r>
        <w:rPr>
          <w:rFonts w:ascii="Times New Roman" w:hAnsi="Times New Roman" w:cs="Times New Roman"/>
          <w:sz w:val="24"/>
        </w:rPr>
        <w:t>1.</w:t>
      </w:r>
      <w:r w:rsidR="007B3BE3">
        <w:rPr>
          <w:rFonts w:ascii="Times New Roman" w:hAnsi="Times New Roman" w:cs="Times New Roman"/>
          <w:sz w:val="24"/>
        </w:rPr>
        <w:t>572.193.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Pr="00912795">
        <w:rPr>
          <w:rFonts w:ascii="Times New Roman" w:hAnsi="Times New Roman" w:cs="Times New Roman"/>
          <w:sz w:val="24"/>
        </w:rPr>
        <w:t>kn.</w:t>
      </w:r>
    </w:p>
    <w:p w14:paraId="138BBA80" w14:textId="1999F0AB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A649C2">
        <w:rPr>
          <w:rFonts w:ascii="Times New Roman" w:hAnsi="Times New Roman" w:cs="Times New Roman"/>
          <w:b/>
          <w:sz w:val="24"/>
        </w:rPr>
        <w:t>AOP 06</w:t>
      </w:r>
      <w:r w:rsidR="00241526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novac u banci i blagajni - smanjenje od </w:t>
      </w:r>
      <w:r w:rsidR="007B3BE3">
        <w:rPr>
          <w:rFonts w:ascii="Times New Roman" w:hAnsi="Times New Roman" w:cs="Times New Roman"/>
          <w:sz w:val="24"/>
        </w:rPr>
        <w:t>82.02</w:t>
      </w:r>
      <w:r>
        <w:rPr>
          <w:rFonts w:ascii="Times New Roman" w:hAnsi="Times New Roman" w:cs="Times New Roman"/>
          <w:sz w:val="24"/>
        </w:rPr>
        <w:t xml:space="preserve">% ili </w:t>
      </w:r>
      <w:r w:rsidR="007B3BE3">
        <w:rPr>
          <w:rFonts w:ascii="Times New Roman" w:hAnsi="Times New Roman" w:cs="Times New Roman"/>
          <w:sz w:val="24"/>
        </w:rPr>
        <w:t>817</w:t>
      </w:r>
      <w:r>
        <w:rPr>
          <w:rFonts w:ascii="Times New Roman" w:hAnsi="Times New Roman" w:cs="Times New Roman"/>
          <w:sz w:val="24"/>
        </w:rPr>
        <w:t>.</w:t>
      </w:r>
      <w:r w:rsidR="007B3BE3">
        <w:rPr>
          <w:rFonts w:ascii="Times New Roman" w:hAnsi="Times New Roman" w:cs="Times New Roman"/>
          <w:sz w:val="24"/>
        </w:rPr>
        <w:t>587</w:t>
      </w:r>
      <w:r>
        <w:rPr>
          <w:rFonts w:ascii="Times New Roman" w:hAnsi="Times New Roman" w:cs="Times New Roman"/>
          <w:sz w:val="24"/>
        </w:rPr>
        <w:t xml:space="preserve"> kn</w:t>
      </w:r>
      <w:r w:rsidR="009B24EB">
        <w:rPr>
          <w:rFonts w:ascii="Times New Roman" w:hAnsi="Times New Roman" w:cs="Times New Roman"/>
          <w:sz w:val="24"/>
        </w:rPr>
        <w:t xml:space="preserve"> </w:t>
      </w:r>
      <w:r w:rsidR="00941C2A">
        <w:rPr>
          <w:rFonts w:ascii="Times New Roman" w:hAnsi="Times New Roman" w:cs="Times New Roman"/>
          <w:sz w:val="24"/>
        </w:rPr>
        <w:t>(isplata dva sudska spora veza AOP 191-PR-RAS i manje izvršen rad prema HZZO</w:t>
      </w:r>
      <w:r w:rsidR="00653D23">
        <w:rPr>
          <w:rFonts w:ascii="Times New Roman" w:hAnsi="Times New Roman" w:cs="Times New Roman"/>
          <w:sz w:val="24"/>
        </w:rPr>
        <w:t>-</w:t>
      </w:r>
      <w:r w:rsidR="00941C2A">
        <w:rPr>
          <w:rFonts w:ascii="Times New Roman" w:hAnsi="Times New Roman" w:cs="Times New Roman"/>
          <w:sz w:val="24"/>
        </w:rPr>
        <w:t xml:space="preserve"> </w:t>
      </w:r>
      <w:r w:rsidR="00653D23">
        <w:rPr>
          <w:rFonts w:ascii="Times New Roman" w:hAnsi="Times New Roman" w:cs="Times New Roman"/>
          <w:sz w:val="24"/>
        </w:rPr>
        <w:t>iz</w:t>
      </w:r>
      <w:r w:rsidR="00941C2A">
        <w:rPr>
          <w:rFonts w:ascii="Times New Roman" w:hAnsi="Times New Roman" w:cs="Times New Roman"/>
          <w:sz w:val="24"/>
        </w:rPr>
        <w:t>van</w:t>
      </w:r>
      <w:r w:rsidR="00851F32">
        <w:rPr>
          <w:rFonts w:ascii="Times New Roman" w:hAnsi="Times New Roman" w:cs="Times New Roman"/>
          <w:sz w:val="24"/>
        </w:rPr>
        <w:t xml:space="preserve"> </w:t>
      </w:r>
      <w:r w:rsidR="00941C2A">
        <w:rPr>
          <w:rFonts w:ascii="Times New Roman" w:hAnsi="Times New Roman" w:cs="Times New Roman"/>
          <w:sz w:val="24"/>
        </w:rPr>
        <w:t>limitne stavke</w:t>
      </w:r>
      <w:r w:rsidR="00653D23">
        <w:rPr>
          <w:rFonts w:ascii="Times New Roman" w:hAnsi="Times New Roman" w:cs="Times New Roman"/>
          <w:sz w:val="24"/>
        </w:rPr>
        <w:t>, a sve vezano uz Covid-19</w:t>
      </w:r>
      <w:r w:rsidR="00941C2A">
        <w:rPr>
          <w:rFonts w:ascii="Times New Roman" w:hAnsi="Times New Roman" w:cs="Times New Roman"/>
          <w:sz w:val="24"/>
        </w:rPr>
        <w:t>)</w:t>
      </w:r>
    </w:p>
    <w:p w14:paraId="7A3C5F86" w14:textId="260427D9" w:rsidR="00F97431" w:rsidRDefault="009848FF" w:rsidP="00F97431">
      <w:pPr>
        <w:jc w:val="both"/>
        <w:rPr>
          <w:rFonts w:ascii="Times New Roman" w:hAnsi="Times New Roman" w:cs="Times New Roman"/>
          <w:sz w:val="24"/>
        </w:rPr>
      </w:pPr>
      <w:r w:rsidRPr="00F97431">
        <w:rPr>
          <w:rFonts w:ascii="Times New Roman" w:hAnsi="Times New Roman" w:cs="Times New Roman"/>
          <w:b/>
          <w:sz w:val="24"/>
        </w:rPr>
        <w:t>AOP 14</w:t>
      </w:r>
      <w:r w:rsidR="00F97431" w:rsidRPr="00F9743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–  </w:t>
      </w:r>
      <w:r w:rsidR="00F9743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otraživanja za prihode poslovanja</w:t>
      </w:r>
      <w:r w:rsidR="00F9743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su se smanjila </w:t>
      </w:r>
      <w:r w:rsidR="00F97431">
        <w:rPr>
          <w:rFonts w:ascii="Times New Roman" w:hAnsi="Times New Roman" w:cs="Times New Roman"/>
          <w:sz w:val="24"/>
        </w:rPr>
        <w:t>40,36</w:t>
      </w:r>
      <w:r>
        <w:rPr>
          <w:rFonts w:ascii="Times New Roman" w:hAnsi="Times New Roman" w:cs="Times New Roman"/>
          <w:sz w:val="24"/>
        </w:rPr>
        <w:t xml:space="preserve">% ili za </w:t>
      </w:r>
      <w:r w:rsidR="00F97431">
        <w:rPr>
          <w:rFonts w:ascii="Times New Roman" w:hAnsi="Times New Roman" w:cs="Times New Roman"/>
          <w:sz w:val="24"/>
        </w:rPr>
        <w:t>703.643. kn</w:t>
      </w:r>
    </w:p>
    <w:p w14:paraId="7B224DBC" w14:textId="679FF53F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Isto je uglavnom  rezultat smanjenja na AOP 15</w:t>
      </w:r>
      <w:r w:rsidR="00F97431">
        <w:rPr>
          <w:rFonts w:ascii="Times New Roman" w:hAnsi="Times New Roman" w:cs="Times New Roman"/>
          <w:sz w:val="24"/>
        </w:rPr>
        <w:t>5-</w:t>
      </w:r>
      <w:r w:rsidR="007027EA">
        <w:rPr>
          <w:rFonts w:ascii="Times New Roman" w:hAnsi="Times New Roman" w:cs="Times New Roman"/>
          <w:sz w:val="24"/>
        </w:rPr>
        <w:t xml:space="preserve">rad u </w:t>
      </w:r>
      <w:r w:rsidR="00F97431">
        <w:rPr>
          <w:rFonts w:ascii="Times New Roman" w:hAnsi="Times New Roman" w:cs="Times New Roman"/>
          <w:sz w:val="24"/>
        </w:rPr>
        <w:t xml:space="preserve"> </w:t>
      </w:r>
      <w:r w:rsidR="007027EA">
        <w:rPr>
          <w:rFonts w:ascii="Times New Roman" w:hAnsi="Times New Roman" w:cs="Times New Roman"/>
          <w:sz w:val="24"/>
        </w:rPr>
        <w:t>epidemi</w:t>
      </w:r>
      <w:r w:rsidR="00D049C6">
        <w:rPr>
          <w:rFonts w:ascii="Times New Roman" w:hAnsi="Times New Roman" w:cs="Times New Roman"/>
          <w:sz w:val="24"/>
        </w:rPr>
        <w:t>o</w:t>
      </w:r>
      <w:r w:rsidR="007027EA">
        <w:rPr>
          <w:rFonts w:ascii="Times New Roman" w:hAnsi="Times New Roman" w:cs="Times New Roman"/>
          <w:sz w:val="24"/>
        </w:rPr>
        <w:t>loškim uvjetima.</w:t>
      </w:r>
    </w:p>
    <w:p w14:paraId="091F745B" w14:textId="4374F8F0" w:rsidR="009848FF" w:rsidRDefault="009848FF" w:rsidP="00D27BB8">
      <w:pPr>
        <w:rPr>
          <w:rFonts w:ascii="Times New Roman" w:hAnsi="Times New Roman" w:cs="Times New Roman"/>
          <w:sz w:val="24"/>
        </w:rPr>
      </w:pPr>
      <w:r w:rsidRPr="004A7071">
        <w:rPr>
          <w:rFonts w:ascii="Times New Roman" w:hAnsi="Times New Roman" w:cs="Times New Roman"/>
          <w:b/>
          <w:sz w:val="24"/>
        </w:rPr>
        <w:t>AOP 15</w:t>
      </w:r>
      <w:r w:rsidR="004A7071" w:rsidRPr="004A7071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- Ispravak vrijednosti potraživanja</w:t>
      </w:r>
      <w:r w:rsidR="00FA2EF1">
        <w:rPr>
          <w:rFonts w:ascii="Times New Roman" w:hAnsi="Times New Roman" w:cs="Times New Roman"/>
          <w:sz w:val="24"/>
        </w:rPr>
        <w:t xml:space="preserve"> </w:t>
      </w:r>
      <w:r w:rsidR="00D269DD">
        <w:rPr>
          <w:rFonts w:ascii="Times New Roman" w:hAnsi="Times New Roman" w:cs="Times New Roman"/>
          <w:sz w:val="24"/>
        </w:rPr>
        <w:t>–na dan 31.12.2020.postupili smo po pravilniku i izvršili ispravak</w:t>
      </w:r>
      <w:r w:rsidR="0011573B">
        <w:rPr>
          <w:rFonts w:ascii="Times New Roman" w:hAnsi="Times New Roman" w:cs="Times New Roman"/>
          <w:sz w:val="24"/>
        </w:rPr>
        <w:t xml:space="preserve"> vrijednosti</w:t>
      </w:r>
      <w:r w:rsidR="00D269DD">
        <w:rPr>
          <w:rFonts w:ascii="Times New Roman" w:hAnsi="Times New Roman" w:cs="Times New Roman"/>
          <w:sz w:val="24"/>
        </w:rPr>
        <w:t xml:space="preserve"> potraživanja.</w:t>
      </w:r>
      <w:r>
        <w:rPr>
          <w:rFonts w:ascii="Times New Roman" w:hAnsi="Times New Roman" w:cs="Times New Roman"/>
          <w:sz w:val="24"/>
        </w:rPr>
        <w:t xml:space="preserve"> </w:t>
      </w:r>
      <w:r w:rsidR="006027A3">
        <w:rPr>
          <w:rFonts w:ascii="Times New Roman" w:hAnsi="Times New Roman" w:cs="Times New Roman"/>
          <w:sz w:val="24"/>
        </w:rPr>
        <w:t xml:space="preserve">   </w:t>
      </w:r>
      <w:r w:rsidR="00FA2EF1">
        <w:rPr>
          <w:rFonts w:ascii="Times New Roman" w:hAnsi="Times New Roman" w:cs="Times New Roman"/>
          <w:sz w:val="24"/>
        </w:rPr>
        <w:t xml:space="preserve"> </w:t>
      </w:r>
    </w:p>
    <w:p w14:paraId="05A4F570" w14:textId="3427CBDD" w:rsidR="009848FF" w:rsidRPr="00912795" w:rsidRDefault="009848FF" w:rsidP="009848F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</w:t>
      </w:r>
      <w:r w:rsidRPr="00912795">
        <w:rPr>
          <w:rFonts w:ascii="Times New Roman" w:hAnsi="Times New Roman" w:cs="Times New Roman"/>
          <w:b/>
          <w:sz w:val="24"/>
        </w:rPr>
        <w:t>BVEZE</w:t>
      </w:r>
    </w:p>
    <w:p w14:paraId="5A28C850" w14:textId="5BF4863B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9179A6">
        <w:rPr>
          <w:rFonts w:ascii="Times New Roman" w:hAnsi="Times New Roman" w:cs="Times New Roman"/>
          <w:b/>
          <w:sz w:val="24"/>
        </w:rPr>
        <w:t>AOP 1</w:t>
      </w:r>
      <w:r w:rsidR="009179A6">
        <w:rPr>
          <w:rFonts w:ascii="Times New Roman" w:hAnsi="Times New Roman" w:cs="Times New Roman"/>
          <w:b/>
          <w:sz w:val="24"/>
        </w:rPr>
        <w:t>71</w:t>
      </w:r>
      <w:r>
        <w:rPr>
          <w:rFonts w:ascii="Times New Roman" w:hAnsi="Times New Roman" w:cs="Times New Roman"/>
          <w:sz w:val="24"/>
        </w:rPr>
        <w:t xml:space="preserve"> - obveze za zaposlene porasle su za </w:t>
      </w:r>
      <w:r w:rsidR="009179A6">
        <w:rPr>
          <w:rFonts w:ascii="Times New Roman" w:hAnsi="Times New Roman" w:cs="Times New Roman"/>
          <w:sz w:val="24"/>
        </w:rPr>
        <w:t>10,80</w:t>
      </w:r>
      <w:r>
        <w:rPr>
          <w:rFonts w:ascii="Times New Roman" w:hAnsi="Times New Roman" w:cs="Times New Roman"/>
          <w:sz w:val="24"/>
        </w:rPr>
        <w:t xml:space="preserve">% ili </w:t>
      </w:r>
      <w:r w:rsidR="009179A6">
        <w:rPr>
          <w:rFonts w:ascii="Times New Roman" w:hAnsi="Times New Roman" w:cs="Times New Roman"/>
          <w:sz w:val="24"/>
        </w:rPr>
        <w:t>613.273.</w:t>
      </w:r>
      <w:r w:rsidR="00D049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kn, - primjena KUG</w:t>
      </w:r>
      <w:r w:rsidR="009179A6">
        <w:rPr>
          <w:rFonts w:ascii="Times New Roman" w:hAnsi="Times New Roman" w:cs="Times New Roman"/>
          <w:sz w:val="24"/>
        </w:rPr>
        <w:t>-a</w:t>
      </w:r>
      <w:r>
        <w:rPr>
          <w:rFonts w:ascii="Times New Roman" w:hAnsi="Times New Roman" w:cs="Times New Roman"/>
          <w:sz w:val="24"/>
        </w:rPr>
        <w:t xml:space="preserve"> .</w:t>
      </w:r>
    </w:p>
    <w:p w14:paraId="69998DCF" w14:textId="39F74181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9179A6">
        <w:rPr>
          <w:rFonts w:ascii="Times New Roman" w:hAnsi="Times New Roman" w:cs="Times New Roman"/>
          <w:b/>
          <w:sz w:val="24"/>
        </w:rPr>
        <w:t>AOP 1</w:t>
      </w:r>
      <w:r w:rsidR="009179A6" w:rsidRPr="009179A6">
        <w:rPr>
          <w:rFonts w:ascii="Times New Roman" w:hAnsi="Times New Roman" w:cs="Times New Roman"/>
          <w:b/>
          <w:sz w:val="24"/>
        </w:rPr>
        <w:t>72</w:t>
      </w:r>
      <w:r>
        <w:rPr>
          <w:rFonts w:ascii="Times New Roman" w:hAnsi="Times New Roman" w:cs="Times New Roman"/>
          <w:sz w:val="24"/>
        </w:rPr>
        <w:t xml:space="preserve"> </w:t>
      </w:r>
      <w:r w:rsidR="000B207E">
        <w:rPr>
          <w:rFonts w:ascii="Times New Roman" w:hAnsi="Times New Roman" w:cs="Times New Roman"/>
          <w:sz w:val="24"/>
        </w:rPr>
        <w:t xml:space="preserve">– </w:t>
      </w:r>
      <w:r w:rsidR="000B207E" w:rsidRPr="000B207E">
        <w:rPr>
          <w:rFonts w:ascii="Times New Roman" w:hAnsi="Times New Roman" w:cs="Times New Roman"/>
          <w:b/>
          <w:sz w:val="24"/>
        </w:rPr>
        <w:t>AOP 173</w:t>
      </w:r>
      <w:r>
        <w:rPr>
          <w:rFonts w:ascii="Times New Roman" w:hAnsi="Times New Roman" w:cs="Times New Roman"/>
          <w:sz w:val="24"/>
        </w:rPr>
        <w:t xml:space="preserve"> obveze za materijalne</w:t>
      </w:r>
      <w:r w:rsidR="00BF4004">
        <w:rPr>
          <w:rFonts w:ascii="Times New Roman" w:hAnsi="Times New Roman" w:cs="Times New Roman"/>
          <w:sz w:val="24"/>
        </w:rPr>
        <w:t xml:space="preserve"> i financijske</w:t>
      </w:r>
      <w:r>
        <w:rPr>
          <w:rFonts w:ascii="Times New Roman" w:hAnsi="Times New Roman" w:cs="Times New Roman"/>
          <w:sz w:val="24"/>
        </w:rPr>
        <w:t xml:space="preserve"> rashode </w:t>
      </w:r>
      <w:r w:rsidR="000B207E">
        <w:rPr>
          <w:rFonts w:ascii="Times New Roman" w:hAnsi="Times New Roman" w:cs="Times New Roman"/>
          <w:sz w:val="24"/>
        </w:rPr>
        <w:t xml:space="preserve">smanjile su se </w:t>
      </w:r>
      <w:r w:rsidR="007473C4">
        <w:rPr>
          <w:rFonts w:ascii="Times New Roman" w:hAnsi="Times New Roman" w:cs="Times New Roman"/>
          <w:sz w:val="24"/>
        </w:rPr>
        <w:t>u odnosu na 2019.g.</w:t>
      </w:r>
      <w:r w:rsidR="00BF4004">
        <w:rPr>
          <w:rFonts w:ascii="Times New Roman" w:hAnsi="Times New Roman" w:cs="Times New Roman"/>
          <w:sz w:val="24"/>
        </w:rPr>
        <w:t xml:space="preserve"> </w:t>
      </w:r>
      <w:r w:rsidR="003029D1">
        <w:rPr>
          <w:rFonts w:ascii="Times New Roman" w:hAnsi="Times New Roman" w:cs="Times New Roman"/>
          <w:sz w:val="24"/>
        </w:rPr>
        <w:t xml:space="preserve">Odlukama UV HZZO, Ustanovi je u 2020.godini </w:t>
      </w:r>
      <w:r w:rsidR="007473C4">
        <w:rPr>
          <w:rFonts w:ascii="Times New Roman" w:hAnsi="Times New Roman" w:cs="Times New Roman"/>
          <w:sz w:val="24"/>
        </w:rPr>
        <w:t>doznačeno</w:t>
      </w:r>
      <w:r w:rsidR="003029D1">
        <w:rPr>
          <w:rFonts w:ascii="Times New Roman" w:hAnsi="Times New Roman" w:cs="Times New Roman"/>
          <w:sz w:val="24"/>
        </w:rPr>
        <w:t xml:space="preserve"> 15.297.188.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="003029D1">
        <w:rPr>
          <w:rFonts w:ascii="Times New Roman" w:hAnsi="Times New Roman" w:cs="Times New Roman"/>
          <w:sz w:val="24"/>
        </w:rPr>
        <w:t>kn dodatnih sredstava za podmirenje dospjelih obveza prema dobavljačima lijekova i potrošnog sanitetskog materijala, Ministarstvo zdravstva doznačilo</w:t>
      </w:r>
      <w:r w:rsidR="00971A23">
        <w:rPr>
          <w:rFonts w:ascii="Times New Roman" w:hAnsi="Times New Roman" w:cs="Times New Roman"/>
          <w:sz w:val="24"/>
        </w:rPr>
        <w:t xml:space="preserve"> je</w:t>
      </w:r>
      <w:r w:rsidR="003029D1">
        <w:rPr>
          <w:rFonts w:ascii="Times New Roman" w:hAnsi="Times New Roman" w:cs="Times New Roman"/>
          <w:sz w:val="24"/>
        </w:rPr>
        <w:t xml:space="preserve"> za istu namjenu 8.617.173.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="003029D1">
        <w:rPr>
          <w:rFonts w:ascii="Times New Roman" w:hAnsi="Times New Roman" w:cs="Times New Roman"/>
          <w:sz w:val="24"/>
        </w:rPr>
        <w:t>kn</w:t>
      </w:r>
      <w:r w:rsidR="00971A23">
        <w:rPr>
          <w:rFonts w:ascii="Times New Roman" w:hAnsi="Times New Roman" w:cs="Times New Roman"/>
          <w:sz w:val="24"/>
        </w:rPr>
        <w:t xml:space="preserve">. a Županija Osječko-baranjska 597.250.kn  </w:t>
      </w:r>
    </w:p>
    <w:p w14:paraId="4E088676" w14:textId="0A55992B" w:rsidR="009848FF" w:rsidRDefault="009848FF" w:rsidP="009848FF">
      <w:pPr>
        <w:jc w:val="both"/>
        <w:rPr>
          <w:rFonts w:ascii="Times New Roman" w:hAnsi="Times New Roman" w:cs="Times New Roman"/>
          <w:sz w:val="24"/>
        </w:rPr>
      </w:pPr>
      <w:r w:rsidRPr="007473C4">
        <w:rPr>
          <w:rFonts w:ascii="Times New Roman" w:hAnsi="Times New Roman" w:cs="Times New Roman"/>
          <w:b/>
          <w:sz w:val="24"/>
        </w:rPr>
        <w:t>AOP 1</w:t>
      </w:r>
      <w:r w:rsidR="007473C4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sz w:val="24"/>
        </w:rPr>
        <w:t xml:space="preserve"> - ostale tekuće obveze</w:t>
      </w:r>
      <w:r w:rsidR="007473C4">
        <w:rPr>
          <w:rFonts w:ascii="Times New Roman" w:hAnsi="Times New Roman" w:cs="Times New Roman"/>
          <w:sz w:val="24"/>
        </w:rPr>
        <w:t>-stanje</w:t>
      </w:r>
      <w:r>
        <w:rPr>
          <w:rFonts w:ascii="Times New Roman" w:hAnsi="Times New Roman" w:cs="Times New Roman"/>
          <w:sz w:val="24"/>
        </w:rPr>
        <w:t xml:space="preserve"> </w:t>
      </w:r>
      <w:r w:rsidR="007473C4">
        <w:rPr>
          <w:rFonts w:ascii="Times New Roman" w:hAnsi="Times New Roman" w:cs="Times New Roman"/>
          <w:sz w:val="24"/>
        </w:rPr>
        <w:t xml:space="preserve">na dan 31.12.2020. znatno je veće od početnog stanja </w:t>
      </w:r>
      <w:r w:rsidR="00FD73D9">
        <w:rPr>
          <w:rFonts w:ascii="Times New Roman" w:hAnsi="Times New Roman" w:cs="Times New Roman"/>
          <w:sz w:val="24"/>
        </w:rPr>
        <w:t>s</w:t>
      </w:r>
      <w:r w:rsidR="007473C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drž</w:t>
      </w:r>
      <w:r w:rsidR="00FD73D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obveze  za jamčevine (</w:t>
      </w:r>
      <w:r w:rsidR="00BF5522">
        <w:rPr>
          <w:rFonts w:ascii="Times New Roman" w:hAnsi="Times New Roman" w:cs="Times New Roman"/>
          <w:sz w:val="24"/>
        </w:rPr>
        <w:t>73.150.kn</w:t>
      </w:r>
      <w:r>
        <w:rPr>
          <w:rFonts w:ascii="Times New Roman" w:hAnsi="Times New Roman" w:cs="Times New Roman"/>
          <w:sz w:val="24"/>
        </w:rPr>
        <w:t>), ostale tekuće (</w:t>
      </w:r>
      <w:r w:rsidR="00BF5522">
        <w:rPr>
          <w:rFonts w:ascii="Times New Roman" w:hAnsi="Times New Roman" w:cs="Times New Roman"/>
          <w:sz w:val="24"/>
        </w:rPr>
        <w:t>754.</w:t>
      </w:r>
      <w:r>
        <w:rPr>
          <w:rFonts w:ascii="Times New Roman" w:hAnsi="Times New Roman" w:cs="Times New Roman"/>
          <w:sz w:val="24"/>
        </w:rPr>
        <w:t xml:space="preserve"> kn) i obveze za predujam HZZO</w:t>
      </w:r>
      <w:r w:rsidR="00665965">
        <w:rPr>
          <w:rFonts w:ascii="Times New Roman" w:hAnsi="Times New Roman" w:cs="Times New Roman"/>
          <w:sz w:val="24"/>
        </w:rPr>
        <w:t>-a</w:t>
      </w:r>
      <w:r w:rsidR="0021314D">
        <w:rPr>
          <w:rFonts w:ascii="Times New Roman" w:hAnsi="Times New Roman" w:cs="Times New Roman"/>
          <w:sz w:val="24"/>
        </w:rPr>
        <w:t xml:space="preserve"> u ukupnom iznosu od 32.525.047.kn.</w:t>
      </w:r>
      <w:r w:rsidR="00E46C8F">
        <w:rPr>
          <w:rFonts w:ascii="Times New Roman" w:hAnsi="Times New Roman" w:cs="Times New Roman"/>
          <w:sz w:val="24"/>
        </w:rPr>
        <w:t xml:space="preserve"> </w:t>
      </w:r>
      <w:r w:rsidR="009E38E0">
        <w:rPr>
          <w:rFonts w:ascii="Times New Roman" w:hAnsi="Times New Roman" w:cs="Times New Roman"/>
          <w:sz w:val="24"/>
        </w:rPr>
        <w:t xml:space="preserve">koji se </w:t>
      </w:r>
      <w:r w:rsidR="0021314D">
        <w:rPr>
          <w:rFonts w:ascii="Times New Roman" w:hAnsi="Times New Roman" w:cs="Times New Roman"/>
          <w:sz w:val="24"/>
        </w:rPr>
        <w:t xml:space="preserve"> sastoji  od</w:t>
      </w:r>
      <w:r w:rsidR="009E38E0">
        <w:rPr>
          <w:rFonts w:ascii="Times New Roman" w:hAnsi="Times New Roman" w:cs="Times New Roman"/>
          <w:sz w:val="24"/>
        </w:rPr>
        <w:t xml:space="preserve">: </w:t>
      </w:r>
    </w:p>
    <w:p w14:paraId="05BDE30E" w14:textId="0DF0BB26" w:rsidR="009E38E0" w:rsidRDefault="009E38E0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5.296.568.kn.- dodatna novčana sredstva doznačena u 2019.g.</w:t>
      </w:r>
    </w:p>
    <w:p w14:paraId="67484A8A" w14:textId="1DCE1B9F" w:rsidR="009E38E0" w:rsidRDefault="009E38E0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15.297.188.kn-dodatna novčana sredstva doznačena u 2020.g.</w:t>
      </w:r>
    </w:p>
    <w:p w14:paraId="5B6070A4" w14:textId="67780E83" w:rsidR="009E38E0" w:rsidRDefault="009E38E0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11.931.291.kn-više doznačeno limita za manje izvršen rad u 2020.godini.</w:t>
      </w:r>
    </w:p>
    <w:p w14:paraId="21254FD3" w14:textId="0C566F24" w:rsidR="003D17F1" w:rsidRDefault="003D17F1" w:rsidP="003D17F1">
      <w:pPr>
        <w:jc w:val="both"/>
        <w:rPr>
          <w:rFonts w:ascii="Times New Roman" w:hAnsi="Times New Roman" w:cs="Times New Roman"/>
          <w:sz w:val="24"/>
        </w:rPr>
      </w:pPr>
      <w:r w:rsidRPr="003D17F1">
        <w:rPr>
          <w:rFonts w:ascii="Times New Roman" w:hAnsi="Times New Roman" w:cs="Times New Roman"/>
          <w:b/>
          <w:sz w:val="24"/>
        </w:rPr>
        <w:t>AOP 198</w:t>
      </w:r>
      <w:r>
        <w:rPr>
          <w:rFonts w:ascii="Times New Roman" w:hAnsi="Times New Roman" w:cs="Times New Roman"/>
          <w:sz w:val="24"/>
        </w:rPr>
        <w:t xml:space="preserve"> – obveze za kredite i zajmove – u 2020.godini sklopili smo dva ugovora o kratkoročnom zajmu s Ljekarne srce-Ljekarne OBŽ Osijek u svrhu izmirenja obveza prema zaposlenicima veza  AOP 484- PR-RAS.</w:t>
      </w:r>
    </w:p>
    <w:p w14:paraId="3F0FC243" w14:textId="03A8C248" w:rsidR="00EA27F6" w:rsidRDefault="00EA27F6" w:rsidP="003D17F1">
      <w:pPr>
        <w:jc w:val="both"/>
        <w:rPr>
          <w:rFonts w:ascii="Times New Roman" w:hAnsi="Times New Roman" w:cs="Times New Roman"/>
          <w:sz w:val="24"/>
        </w:rPr>
      </w:pPr>
      <w:r w:rsidRPr="00EA27F6">
        <w:rPr>
          <w:rFonts w:ascii="Times New Roman" w:hAnsi="Times New Roman" w:cs="Times New Roman"/>
          <w:b/>
          <w:sz w:val="24"/>
        </w:rPr>
        <w:t>AOP  229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EA27F6">
        <w:rPr>
          <w:rFonts w:ascii="Times New Roman" w:hAnsi="Times New Roman" w:cs="Times New Roman"/>
          <w:sz w:val="24"/>
        </w:rPr>
        <w:t xml:space="preserve">vlastiti izvori- </w:t>
      </w:r>
      <w:r>
        <w:rPr>
          <w:rFonts w:ascii="Times New Roman" w:hAnsi="Times New Roman" w:cs="Times New Roman"/>
          <w:sz w:val="24"/>
        </w:rPr>
        <w:t>obveze veće od imovine</w:t>
      </w:r>
    </w:p>
    <w:p w14:paraId="12AA9783" w14:textId="358333D0" w:rsidR="00C64F61" w:rsidRPr="00C64F61" w:rsidRDefault="00C64F61" w:rsidP="003D17F1">
      <w:pPr>
        <w:jc w:val="both"/>
        <w:rPr>
          <w:rFonts w:ascii="Times New Roman" w:hAnsi="Times New Roman" w:cs="Times New Roman"/>
          <w:b/>
          <w:sz w:val="24"/>
        </w:rPr>
      </w:pPr>
      <w:r w:rsidRPr="00C64F61">
        <w:rPr>
          <w:rFonts w:ascii="Times New Roman" w:hAnsi="Times New Roman" w:cs="Times New Roman"/>
          <w:b/>
          <w:sz w:val="24"/>
        </w:rPr>
        <w:t>VIŠAK PRIHODA</w:t>
      </w:r>
    </w:p>
    <w:p w14:paraId="2DF49B86" w14:textId="04F19469" w:rsidR="004555B1" w:rsidRDefault="004555B1" w:rsidP="009848FF">
      <w:pPr>
        <w:spacing w:before="24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AOP 241 – </w:t>
      </w:r>
      <w:r>
        <w:rPr>
          <w:rFonts w:ascii="Times New Roman" w:hAnsi="Times New Roman" w:cs="Times New Roman"/>
          <w:sz w:val="24"/>
        </w:rPr>
        <w:t xml:space="preserve"> višak primitaka od financijske imovine </w:t>
      </w:r>
      <w:r w:rsidR="00C64F61">
        <w:rPr>
          <w:rFonts w:ascii="Times New Roman" w:hAnsi="Times New Roman" w:cs="Times New Roman"/>
          <w:sz w:val="24"/>
        </w:rPr>
        <w:t>– iznos od 1.100.000.</w:t>
      </w:r>
      <w:r w:rsidR="00D049C6">
        <w:rPr>
          <w:rFonts w:ascii="Times New Roman" w:hAnsi="Times New Roman" w:cs="Times New Roman"/>
          <w:sz w:val="24"/>
        </w:rPr>
        <w:t xml:space="preserve"> </w:t>
      </w:r>
      <w:r w:rsidR="00C64F61">
        <w:rPr>
          <w:rFonts w:ascii="Times New Roman" w:hAnsi="Times New Roman" w:cs="Times New Roman"/>
          <w:sz w:val="24"/>
        </w:rPr>
        <w:t>kn</w:t>
      </w:r>
      <w:r>
        <w:rPr>
          <w:rFonts w:ascii="Times New Roman" w:hAnsi="Times New Roman" w:cs="Times New Roman"/>
          <w:sz w:val="24"/>
        </w:rPr>
        <w:t xml:space="preserve"> veza</w:t>
      </w:r>
      <w:r w:rsidR="00C64F61">
        <w:rPr>
          <w:rFonts w:ascii="Times New Roman" w:hAnsi="Times New Roman" w:cs="Times New Roman"/>
          <w:sz w:val="24"/>
        </w:rPr>
        <w:t xml:space="preserve"> AOP 484-PR-RAS-primljeni kratkoročni zajmovi s rokom vraćanja u 2021. godini</w:t>
      </w:r>
    </w:p>
    <w:p w14:paraId="35202066" w14:textId="364DE555" w:rsidR="00B3361F" w:rsidRDefault="00B3361F" w:rsidP="009848FF">
      <w:pPr>
        <w:spacing w:before="24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dan 31.12.2020.g imamo evidentiran višak prihoda (AOP 138) u iznosu od 1.100.000.kn</w:t>
      </w:r>
    </w:p>
    <w:p w14:paraId="5FA8C1E1" w14:textId="6822C547" w:rsidR="003406CF" w:rsidRPr="003406CF" w:rsidRDefault="003406CF" w:rsidP="009848FF">
      <w:pPr>
        <w:spacing w:before="240" w:after="120"/>
        <w:rPr>
          <w:rFonts w:ascii="Times New Roman" w:hAnsi="Times New Roman" w:cs="Times New Roman"/>
          <w:b/>
          <w:sz w:val="24"/>
        </w:rPr>
      </w:pPr>
      <w:r w:rsidRPr="003406CF">
        <w:rPr>
          <w:rFonts w:ascii="Times New Roman" w:hAnsi="Times New Roman" w:cs="Times New Roman"/>
          <w:b/>
          <w:sz w:val="24"/>
        </w:rPr>
        <w:t>MANJAK PRIHODA</w:t>
      </w:r>
    </w:p>
    <w:p w14:paraId="5056E56E" w14:textId="1D88451F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 w:rsidRPr="004555B1">
        <w:rPr>
          <w:rFonts w:ascii="Times New Roman" w:hAnsi="Times New Roman" w:cs="Times New Roman"/>
          <w:b/>
          <w:sz w:val="24"/>
        </w:rPr>
        <w:t>AOP 2</w:t>
      </w:r>
      <w:r w:rsidR="003406CF">
        <w:rPr>
          <w:rFonts w:ascii="Times New Roman" w:hAnsi="Times New Roman" w:cs="Times New Roman"/>
          <w:b/>
          <w:sz w:val="24"/>
        </w:rPr>
        <w:t>43</w:t>
      </w:r>
      <w:r w:rsidR="00816E37"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manjak prihoda poslovanja - sučeljavanjem prihod i rashoda od poslovanja, utvrdili smo manjak prihoda od poslovanja u iznosu od </w:t>
      </w:r>
      <w:r w:rsidR="00816E37">
        <w:rPr>
          <w:rFonts w:ascii="Times New Roman" w:hAnsi="Times New Roman" w:cs="Times New Roman"/>
          <w:sz w:val="24"/>
        </w:rPr>
        <w:t>11.003.950.</w:t>
      </w:r>
      <w:r>
        <w:rPr>
          <w:rFonts w:ascii="Times New Roman" w:hAnsi="Times New Roman" w:cs="Times New Roman"/>
          <w:sz w:val="24"/>
        </w:rPr>
        <w:t>kn, a nakon sučeljavanja prihoda i rashoda od nefinancijske imovine</w:t>
      </w:r>
      <w:r w:rsidR="00816E3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te nakon provedene</w:t>
      </w:r>
      <w:r w:rsidR="00816E37">
        <w:rPr>
          <w:rFonts w:ascii="Times New Roman" w:hAnsi="Times New Roman" w:cs="Times New Roman"/>
          <w:sz w:val="24"/>
        </w:rPr>
        <w:t xml:space="preserve"> obvezne</w:t>
      </w:r>
      <w:r>
        <w:rPr>
          <w:rFonts w:ascii="Times New Roman" w:hAnsi="Times New Roman" w:cs="Times New Roman"/>
          <w:sz w:val="24"/>
        </w:rPr>
        <w:t xml:space="preserve"> korekcije rezultata taj manjak smo povećali za </w:t>
      </w:r>
      <w:r w:rsidR="00816E37">
        <w:rPr>
          <w:rFonts w:ascii="Times New Roman" w:hAnsi="Times New Roman" w:cs="Times New Roman"/>
          <w:sz w:val="24"/>
        </w:rPr>
        <w:t>8.761.681.</w:t>
      </w:r>
      <w:r>
        <w:rPr>
          <w:rFonts w:ascii="Times New Roman" w:hAnsi="Times New Roman" w:cs="Times New Roman"/>
          <w:sz w:val="24"/>
        </w:rPr>
        <w:t>kn, pa možemo reći da smo u 20</w:t>
      </w:r>
      <w:r w:rsidR="00816E3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. godini ostvarili manjak prihoda poslovanja u iznosu od </w:t>
      </w:r>
      <w:r w:rsidR="00816E37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.76</w:t>
      </w:r>
      <w:r w:rsidR="00816E3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816E37">
        <w:rPr>
          <w:rFonts w:ascii="Times New Roman" w:hAnsi="Times New Roman" w:cs="Times New Roman"/>
          <w:sz w:val="24"/>
        </w:rPr>
        <w:t>631.k</w:t>
      </w:r>
      <w:r>
        <w:rPr>
          <w:rFonts w:ascii="Times New Roman" w:hAnsi="Times New Roman" w:cs="Times New Roman"/>
          <w:sz w:val="24"/>
        </w:rPr>
        <w:t>n. Ostvareni manjak prihoda od nefinancijske imovine iz 201</w:t>
      </w:r>
      <w:r w:rsidR="00B4071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godine u iznosu od  </w:t>
      </w:r>
      <w:r w:rsidR="00B40716">
        <w:rPr>
          <w:rFonts w:ascii="Times New Roman" w:hAnsi="Times New Roman" w:cs="Times New Roman"/>
          <w:sz w:val="24"/>
        </w:rPr>
        <w:t>484</w:t>
      </w:r>
      <w:r>
        <w:rPr>
          <w:rFonts w:ascii="Times New Roman" w:hAnsi="Times New Roman" w:cs="Times New Roman"/>
          <w:sz w:val="24"/>
        </w:rPr>
        <w:t>.</w:t>
      </w:r>
      <w:r w:rsidR="00B40716">
        <w:rPr>
          <w:rFonts w:ascii="Times New Roman" w:hAnsi="Times New Roman" w:cs="Times New Roman"/>
          <w:sz w:val="24"/>
        </w:rPr>
        <w:t>998</w:t>
      </w:r>
      <w:r>
        <w:rPr>
          <w:rFonts w:ascii="Times New Roman" w:hAnsi="Times New Roman" w:cs="Times New Roman"/>
          <w:sz w:val="24"/>
        </w:rPr>
        <w:t xml:space="preserve"> kn  pokrivamo  u 20</w:t>
      </w:r>
      <w:r w:rsidR="00B40716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. godini odlukom  o raspodjeli rezultata </w:t>
      </w:r>
      <w:r w:rsidR="00636627">
        <w:rPr>
          <w:rFonts w:ascii="Times New Roman" w:hAnsi="Times New Roman" w:cs="Times New Roman"/>
          <w:sz w:val="24"/>
        </w:rPr>
        <w:t>iz vlastitih</w:t>
      </w:r>
      <w:r>
        <w:rPr>
          <w:rFonts w:ascii="Times New Roman" w:hAnsi="Times New Roman" w:cs="Times New Roman"/>
          <w:sz w:val="24"/>
        </w:rPr>
        <w:t xml:space="preserve"> prihod</w:t>
      </w:r>
      <w:r w:rsidR="0063662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i za njega  povećavamo manjak prihoda poslovanja prethodnih godina i evidentiramo manjak prihoda od poslovanja u iznosu od </w:t>
      </w:r>
      <w:r w:rsidR="00B40716">
        <w:rPr>
          <w:rFonts w:ascii="Times New Roman" w:hAnsi="Times New Roman" w:cs="Times New Roman"/>
          <w:sz w:val="24"/>
        </w:rPr>
        <w:t>37</w:t>
      </w:r>
      <w:r>
        <w:rPr>
          <w:rFonts w:ascii="Times New Roman" w:hAnsi="Times New Roman" w:cs="Times New Roman"/>
          <w:sz w:val="24"/>
        </w:rPr>
        <w:t>.</w:t>
      </w:r>
      <w:r w:rsidR="00B40716">
        <w:rPr>
          <w:rFonts w:ascii="Times New Roman" w:hAnsi="Times New Roman" w:cs="Times New Roman"/>
          <w:sz w:val="24"/>
        </w:rPr>
        <w:t>750</w:t>
      </w:r>
      <w:r>
        <w:rPr>
          <w:rFonts w:ascii="Times New Roman" w:hAnsi="Times New Roman" w:cs="Times New Roman"/>
          <w:sz w:val="24"/>
        </w:rPr>
        <w:t>.</w:t>
      </w:r>
      <w:r w:rsidR="00B40716">
        <w:rPr>
          <w:rFonts w:ascii="Times New Roman" w:hAnsi="Times New Roman" w:cs="Times New Roman"/>
          <w:sz w:val="24"/>
        </w:rPr>
        <w:t>124.</w:t>
      </w:r>
      <w:r>
        <w:rPr>
          <w:rFonts w:ascii="Times New Roman" w:hAnsi="Times New Roman" w:cs="Times New Roman"/>
          <w:sz w:val="24"/>
        </w:rPr>
        <w:t>kn. Istog povećavamo za ostvareni manjak prihoda od poslovanja u 20</w:t>
      </w:r>
      <w:r w:rsidR="004B78C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.g (</w:t>
      </w:r>
      <w:r w:rsidR="004B78C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9.76</w:t>
      </w:r>
      <w:r w:rsidR="004B78C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4B78C7">
        <w:rPr>
          <w:rFonts w:ascii="Times New Roman" w:hAnsi="Times New Roman" w:cs="Times New Roman"/>
          <w:sz w:val="24"/>
        </w:rPr>
        <w:t>631.</w:t>
      </w:r>
      <w:r>
        <w:rPr>
          <w:rFonts w:ascii="Times New Roman" w:hAnsi="Times New Roman" w:cs="Times New Roman"/>
          <w:sz w:val="24"/>
        </w:rPr>
        <w:t>kn) i prikazujemo korigirani manjak prihoda od poslovanja na dan 31.12.20</w:t>
      </w:r>
      <w:r w:rsidR="004B78C7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. godine u iznosu od </w:t>
      </w:r>
      <w:r w:rsidR="004B78C7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>.</w:t>
      </w:r>
      <w:r w:rsidR="004B78C7">
        <w:rPr>
          <w:rFonts w:ascii="Times New Roman" w:hAnsi="Times New Roman" w:cs="Times New Roman"/>
          <w:sz w:val="24"/>
        </w:rPr>
        <w:t>515</w:t>
      </w:r>
      <w:r>
        <w:rPr>
          <w:rFonts w:ascii="Times New Roman" w:hAnsi="Times New Roman" w:cs="Times New Roman"/>
          <w:sz w:val="24"/>
        </w:rPr>
        <w:t>.</w:t>
      </w:r>
      <w:r w:rsidR="004B78C7">
        <w:rPr>
          <w:rFonts w:ascii="Times New Roman" w:hAnsi="Times New Roman" w:cs="Times New Roman"/>
          <w:sz w:val="24"/>
        </w:rPr>
        <w:t>755.</w:t>
      </w:r>
      <w:r>
        <w:rPr>
          <w:rFonts w:ascii="Times New Roman" w:hAnsi="Times New Roman" w:cs="Times New Roman"/>
          <w:sz w:val="24"/>
        </w:rPr>
        <w:t>kn.</w:t>
      </w:r>
    </w:p>
    <w:p w14:paraId="30AC9B42" w14:textId="2FD0CD30" w:rsidR="009848FF" w:rsidRDefault="009848FF" w:rsidP="009848FF">
      <w:pPr>
        <w:spacing w:after="360"/>
        <w:jc w:val="both"/>
        <w:rPr>
          <w:rFonts w:ascii="Times New Roman" w:hAnsi="Times New Roman" w:cs="Times New Roman"/>
          <w:sz w:val="24"/>
        </w:rPr>
      </w:pPr>
      <w:r w:rsidRPr="00B3361F">
        <w:rPr>
          <w:rFonts w:ascii="Times New Roman" w:hAnsi="Times New Roman" w:cs="Times New Roman"/>
          <w:b/>
          <w:sz w:val="24"/>
        </w:rPr>
        <w:t>AOP 2</w:t>
      </w:r>
      <w:r w:rsidR="00B3361F" w:rsidRPr="00B3361F">
        <w:rPr>
          <w:rFonts w:ascii="Times New Roman" w:hAnsi="Times New Roman" w:cs="Times New Roman"/>
          <w:b/>
          <w:sz w:val="24"/>
        </w:rPr>
        <w:t>44</w:t>
      </w:r>
      <w:r w:rsidR="00B3361F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manjak prihoda od nefinancijske imovine-sučeljavanjem prihoda i rashoda od nefinancijske imovine ostvarili smo manjak prihoda od nefinancijske imovine u iznosu od </w:t>
      </w:r>
      <w:r w:rsidR="00B3361F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</w:t>
      </w:r>
      <w:r w:rsidR="00B3361F">
        <w:rPr>
          <w:rFonts w:ascii="Times New Roman" w:hAnsi="Times New Roman" w:cs="Times New Roman"/>
          <w:sz w:val="24"/>
        </w:rPr>
        <w:t>922</w:t>
      </w:r>
      <w:r>
        <w:rPr>
          <w:rFonts w:ascii="Times New Roman" w:hAnsi="Times New Roman" w:cs="Times New Roman"/>
          <w:sz w:val="24"/>
        </w:rPr>
        <w:t>.</w:t>
      </w:r>
      <w:r w:rsidR="00B3361F">
        <w:rPr>
          <w:rFonts w:ascii="Times New Roman" w:hAnsi="Times New Roman" w:cs="Times New Roman"/>
          <w:sz w:val="24"/>
        </w:rPr>
        <w:t>445</w:t>
      </w:r>
      <w:r>
        <w:rPr>
          <w:rFonts w:ascii="Times New Roman" w:hAnsi="Times New Roman" w:cs="Times New Roman"/>
          <w:sz w:val="24"/>
        </w:rPr>
        <w:t xml:space="preserve"> kn, nad istim smo proveli</w:t>
      </w:r>
      <w:r w:rsidR="00B3361F">
        <w:rPr>
          <w:rFonts w:ascii="Times New Roman" w:hAnsi="Times New Roman" w:cs="Times New Roman"/>
          <w:sz w:val="24"/>
        </w:rPr>
        <w:t xml:space="preserve"> obveznu</w:t>
      </w:r>
      <w:r>
        <w:rPr>
          <w:rFonts w:ascii="Times New Roman" w:hAnsi="Times New Roman" w:cs="Times New Roman"/>
          <w:sz w:val="24"/>
        </w:rPr>
        <w:t xml:space="preserve"> korekciju</w:t>
      </w:r>
      <w:r w:rsidR="00B3361F">
        <w:rPr>
          <w:rFonts w:ascii="Times New Roman" w:hAnsi="Times New Roman" w:cs="Times New Roman"/>
          <w:sz w:val="24"/>
        </w:rPr>
        <w:t xml:space="preserve"> rezultata</w:t>
      </w:r>
      <w:r>
        <w:rPr>
          <w:rFonts w:ascii="Times New Roman" w:hAnsi="Times New Roman" w:cs="Times New Roman"/>
          <w:sz w:val="24"/>
        </w:rPr>
        <w:t xml:space="preserve">, </w:t>
      </w:r>
      <w:r w:rsidR="00B3361F">
        <w:rPr>
          <w:rFonts w:ascii="Times New Roman" w:hAnsi="Times New Roman" w:cs="Times New Roman"/>
          <w:sz w:val="24"/>
        </w:rPr>
        <w:t>u ukupnom iznosu od 8.761.681.kn, te ostvarili manjak prihoda od nefinancijske imovine u iznosu  od 160.764.kn.</w:t>
      </w:r>
    </w:p>
    <w:p w14:paraId="1D486DB7" w14:textId="6268975D" w:rsidR="00B3361F" w:rsidRDefault="00EA14B3" w:rsidP="00B3361F">
      <w:pPr>
        <w:spacing w:after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dan 31.12.2020.g.imamo evidentiran manjak prihoda u iznosu od 57.676.519.kn.</w:t>
      </w:r>
      <w:r w:rsidR="002216A3">
        <w:rPr>
          <w:rFonts w:ascii="Times New Roman" w:hAnsi="Times New Roman" w:cs="Times New Roman"/>
          <w:sz w:val="24"/>
        </w:rPr>
        <w:t>A</w:t>
      </w:r>
      <w:r w:rsidR="00AE6FD8">
        <w:rPr>
          <w:rFonts w:ascii="Times New Roman" w:hAnsi="Times New Roman" w:cs="Times New Roman"/>
          <w:sz w:val="24"/>
        </w:rPr>
        <w:t>OP</w:t>
      </w:r>
      <w:r w:rsidR="002216A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AE6FD8">
        <w:rPr>
          <w:rFonts w:ascii="Times New Roman" w:hAnsi="Times New Roman" w:cs="Times New Roman"/>
          <w:sz w:val="24"/>
        </w:rPr>
        <w:t>242</w:t>
      </w:r>
    </w:p>
    <w:p w14:paraId="5CE7E73B" w14:textId="1EC00C93" w:rsidR="009848FF" w:rsidRDefault="009848FF" w:rsidP="009848FF">
      <w:pPr>
        <w:spacing w:after="360"/>
        <w:jc w:val="both"/>
        <w:rPr>
          <w:rFonts w:ascii="Times New Roman" w:hAnsi="Times New Roman" w:cs="Times New Roman"/>
          <w:b/>
          <w:sz w:val="24"/>
        </w:rPr>
      </w:pPr>
      <w:r w:rsidRPr="00EC597A">
        <w:rPr>
          <w:rFonts w:ascii="Times New Roman" w:hAnsi="Times New Roman" w:cs="Times New Roman"/>
          <w:b/>
          <w:sz w:val="24"/>
        </w:rPr>
        <w:lastRenderedPageBreak/>
        <w:t>IZVANBILANČNI ZAPISI</w:t>
      </w:r>
    </w:p>
    <w:p w14:paraId="2933E44F" w14:textId="4149AB84" w:rsidR="0035418C" w:rsidRDefault="0035418C" w:rsidP="0035418C">
      <w:pPr>
        <w:rPr>
          <w:sz w:val="24"/>
          <w:szCs w:val="24"/>
        </w:rPr>
      </w:pPr>
      <w:r w:rsidRPr="001C4AEA">
        <w:rPr>
          <w:sz w:val="24"/>
          <w:szCs w:val="24"/>
        </w:rPr>
        <w:t xml:space="preserve">Tablica 1. </w:t>
      </w:r>
      <w:r>
        <w:rPr>
          <w:sz w:val="24"/>
          <w:szCs w:val="24"/>
        </w:rPr>
        <w:t xml:space="preserve"> </w:t>
      </w:r>
      <w:proofErr w:type="spellStart"/>
      <w:r w:rsidRPr="001C4AEA">
        <w:rPr>
          <w:sz w:val="24"/>
          <w:szCs w:val="24"/>
        </w:rPr>
        <w:t>Izvanbilančni</w:t>
      </w:r>
      <w:proofErr w:type="spellEnd"/>
      <w:r w:rsidRPr="001C4AEA">
        <w:rPr>
          <w:sz w:val="24"/>
          <w:szCs w:val="24"/>
        </w:rPr>
        <w:t xml:space="preserve"> zapisi – Tuđa imovina dobivena na korištenje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4956"/>
      </w:tblGrid>
      <w:tr w:rsidR="0035418C" w14:paraId="65F400E3" w14:textId="77777777" w:rsidTr="00C76164">
        <w:trPr>
          <w:jc w:val="center"/>
        </w:trPr>
        <w:tc>
          <w:tcPr>
            <w:tcW w:w="704" w:type="dxa"/>
          </w:tcPr>
          <w:p w14:paraId="46CA7DF2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14:paraId="614E7F2F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701" w:type="dxa"/>
          </w:tcPr>
          <w:p w14:paraId="1B7218D9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Vrijednost (kn)</w:t>
            </w:r>
          </w:p>
        </w:tc>
        <w:tc>
          <w:tcPr>
            <w:tcW w:w="4956" w:type="dxa"/>
          </w:tcPr>
          <w:p w14:paraId="03301075" w14:textId="753C2827" w:rsidR="0035418C" w:rsidRDefault="00E748B5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</w:tr>
      <w:tr w:rsidR="0035418C" w14:paraId="72AE5340" w14:textId="77777777" w:rsidTr="00C76164">
        <w:trPr>
          <w:jc w:val="center"/>
        </w:trPr>
        <w:tc>
          <w:tcPr>
            <w:tcW w:w="704" w:type="dxa"/>
            <w:vAlign w:val="center"/>
          </w:tcPr>
          <w:p w14:paraId="5CD300FF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25DA2323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31.12.2013.</w:t>
            </w:r>
          </w:p>
          <w:p w14:paraId="3C82A9CA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19.12.2019.</w:t>
            </w:r>
          </w:p>
        </w:tc>
        <w:tc>
          <w:tcPr>
            <w:tcW w:w="1701" w:type="dxa"/>
            <w:vAlign w:val="center"/>
          </w:tcPr>
          <w:p w14:paraId="7BB88D6F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129.823,00</w:t>
            </w:r>
          </w:p>
        </w:tc>
        <w:tc>
          <w:tcPr>
            <w:tcW w:w="4956" w:type="dxa"/>
            <w:vAlign w:val="center"/>
          </w:tcPr>
          <w:p w14:paraId="7216E078" w14:textId="729B871E" w:rsidR="0035418C" w:rsidRDefault="0035418C" w:rsidP="00DA6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Oprema za telemedicinu - </w:t>
            </w:r>
            <w:r w:rsidRPr="00D83E3C">
              <w:rPr>
                <w:bCs/>
                <w:sz w:val="24"/>
                <w:szCs w:val="24"/>
              </w:rPr>
              <w:t>HZ</w:t>
            </w:r>
            <w:r w:rsidR="00DA64E7" w:rsidRPr="00D83E3C">
              <w:rPr>
                <w:bCs/>
                <w:sz w:val="24"/>
                <w:szCs w:val="24"/>
              </w:rPr>
              <w:t>HM</w:t>
            </w:r>
          </w:p>
        </w:tc>
      </w:tr>
      <w:tr w:rsidR="0035418C" w14:paraId="113C1D2E" w14:textId="77777777" w:rsidTr="00C76164">
        <w:trPr>
          <w:trHeight w:val="494"/>
          <w:jc w:val="center"/>
        </w:trPr>
        <w:tc>
          <w:tcPr>
            <w:tcW w:w="704" w:type="dxa"/>
          </w:tcPr>
          <w:p w14:paraId="24BCC19A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14:paraId="785BF474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25.02.2019.</w:t>
            </w:r>
          </w:p>
        </w:tc>
        <w:tc>
          <w:tcPr>
            <w:tcW w:w="1701" w:type="dxa"/>
            <w:vAlign w:val="center"/>
          </w:tcPr>
          <w:p w14:paraId="7ABDF93A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158.400,00</w:t>
            </w:r>
          </w:p>
        </w:tc>
        <w:tc>
          <w:tcPr>
            <w:tcW w:w="4956" w:type="dxa"/>
            <w:vAlign w:val="center"/>
          </w:tcPr>
          <w:p w14:paraId="650F2645" w14:textId="77777777" w:rsidR="0035418C" w:rsidRDefault="0035418C" w:rsidP="00C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Perilica rublja WED 27 (2 kom) </w:t>
            </w:r>
            <w:r w:rsidRPr="00D83E3C">
              <w:rPr>
                <w:sz w:val="24"/>
                <w:szCs w:val="24"/>
              </w:rPr>
              <w:t xml:space="preserve">– </w:t>
            </w:r>
            <w:r w:rsidRPr="00D83E3C">
              <w:rPr>
                <w:bCs/>
                <w:sz w:val="24"/>
                <w:szCs w:val="24"/>
              </w:rPr>
              <w:t>Saponia Osijek</w:t>
            </w:r>
          </w:p>
        </w:tc>
      </w:tr>
      <w:tr w:rsidR="0035418C" w14:paraId="4C2AE7FD" w14:textId="77777777" w:rsidTr="00C76164">
        <w:trPr>
          <w:trHeight w:val="544"/>
          <w:jc w:val="center"/>
        </w:trPr>
        <w:tc>
          <w:tcPr>
            <w:tcW w:w="704" w:type="dxa"/>
          </w:tcPr>
          <w:p w14:paraId="4A3827B5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675814DB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29.03.2020.</w:t>
            </w:r>
          </w:p>
        </w:tc>
        <w:tc>
          <w:tcPr>
            <w:tcW w:w="1701" w:type="dxa"/>
            <w:vAlign w:val="center"/>
          </w:tcPr>
          <w:p w14:paraId="3925080D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  <w:tc>
          <w:tcPr>
            <w:tcW w:w="4956" w:type="dxa"/>
            <w:vAlign w:val="center"/>
          </w:tcPr>
          <w:p w14:paraId="5CB2A32D" w14:textId="77777777" w:rsidR="0035418C" w:rsidRDefault="0035418C" w:rsidP="00C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Kontejneri (2 kom) – veza uzorkovanje Covid-19 – </w:t>
            </w:r>
            <w:r w:rsidRPr="00D83E3C">
              <w:rPr>
                <w:sz w:val="24"/>
                <w:szCs w:val="24"/>
              </w:rPr>
              <w:t>Nexe gradnja Našice</w:t>
            </w:r>
          </w:p>
        </w:tc>
      </w:tr>
      <w:tr w:rsidR="0035418C" w14:paraId="189A3C07" w14:textId="77777777" w:rsidTr="00C76164">
        <w:trPr>
          <w:trHeight w:val="601"/>
          <w:jc w:val="center"/>
        </w:trPr>
        <w:tc>
          <w:tcPr>
            <w:tcW w:w="2405" w:type="dxa"/>
            <w:gridSpan w:val="2"/>
            <w:vAlign w:val="center"/>
          </w:tcPr>
          <w:p w14:paraId="2512AB4E" w14:textId="04112F0B" w:rsidR="0035418C" w:rsidRPr="00D83E3C" w:rsidRDefault="00D83E3C" w:rsidP="00C76164">
            <w:pPr>
              <w:jc w:val="center"/>
              <w:rPr>
                <w:bCs/>
                <w:sz w:val="28"/>
                <w:szCs w:val="28"/>
              </w:rPr>
            </w:pPr>
            <w:r w:rsidRPr="00D83E3C">
              <w:rPr>
                <w:bCs/>
                <w:sz w:val="28"/>
                <w:szCs w:val="28"/>
              </w:rPr>
              <w:t xml:space="preserve"> UKUPNO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14:paraId="5842935F" w14:textId="77777777" w:rsidR="0035418C" w:rsidRPr="00D83E3C" w:rsidRDefault="0035418C" w:rsidP="00C76164">
            <w:pPr>
              <w:jc w:val="center"/>
              <w:rPr>
                <w:bCs/>
                <w:sz w:val="28"/>
                <w:szCs w:val="28"/>
              </w:rPr>
            </w:pPr>
            <w:r w:rsidRPr="00D83E3C">
              <w:rPr>
                <w:bCs/>
                <w:sz w:val="28"/>
                <w:szCs w:val="28"/>
              </w:rPr>
              <w:t>290.723,00</w:t>
            </w:r>
          </w:p>
        </w:tc>
        <w:tc>
          <w:tcPr>
            <w:tcW w:w="4956" w:type="dxa"/>
            <w:vAlign w:val="center"/>
          </w:tcPr>
          <w:p w14:paraId="0D1C7AA8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1CB70E" w14:textId="77777777" w:rsidR="0035418C" w:rsidRDefault="0035418C" w:rsidP="0035418C">
      <w:pPr>
        <w:rPr>
          <w:sz w:val="24"/>
          <w:szCs w:val="24"/>
        </w:rPr>
      </w:pPr>
    </w:p>
    <w:p w14:paraId="4B94B0C5" w14:textId="6E659018" w:rsidR="0035418C" w:rsidRDefault="0035418C" w:rsidP="0035418C">
      <w:pPr>
        <w:rPr>
          <w:sz w:val="24"/>
          <w:szCs w:val="24"/>
        </w:rPr>
      </w:pPr>
      <w:r>
        <w:rPr>
          <w:sz w:val="24"/>
          <w:szCs w:val="24"/>
        </w:rPr>
        <w:t xml:space="preserve">Tablica 2.  </w:t>
      </w:r>
      <w:proofErr w:type="spellStart"/>
      <w:r>
        <w:rPr>
          <w:sz w:val="24"/>
          <w:szCs w:val="24"/>
        </w:rPr>
        <w:t>Izvanbilančni</w:t>
      </w:r>
      <w:proofErr w:type="spellEnd"/>
      <w:r>
        <w:rPr>
          <w:sz w:val="24"/>
          <w:szCs w:val="24"/>
        </w:rPr>
        <w:t xml:space="preserve"> zapisi – </w:t>
      </w:r>
      <w:r w:rsidR="00E55D21">
        <w:rPr>
          <w:sz w:val="24"/>
          <w:szCs w:val="24"/>
        </w:rPr>
        <w:t>Instrumenti osiguranja plaćanja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0"/>
        <w:gridCol w:w="1844"/>
        <w:gridCol w:w="4814"/>
      </w:tblGrid>
      <w:tr w:rsidR="0035418C" w14:paraId="50ECE16F" w14:textId="77777777" w:rsidTr="00C76164">
        <w:trPr>
          <w:jc w:val="center"/>
        </w:trPr>
        <w:tc>
          <w:tcPr>
            <w:tcW w:w="704" w:type="dxa"/>
          </w:tcPr>
          <w:p w14:paraId="224E4059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R.br.</w:t>
            </w:r>
          </w:p>
        </w:tc>
        <w:tc>
          <w:tcPr>
            <w:tcW w:w="1700" w:type="dxa"/>
          </w:tcPr>
          <w:p w14:paraId="2F075473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4" w:type="dxa"/>
          </w:tcPr>
          <w:p w14:paraId="473F8982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Vrijednost (kn)</w:t>
            </w:r>
          </w:p>
        </w:tc>
        <w:tc>
          <w:tcPr>
            <w:tcW w:w="4814" w:type="dxa"/>
          </w:tcPr>
          <w:p w14:paraId="6B8B0FDF" w14:textId="5CE69728" w:rsidR="0035418C" w:rsidRDefault="00FE0C76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</w:tr>
      <w:tr w:rsidR="0035418C" w14:paraId="72A6FDA3" w14:textId="77777777" w:rsidTr="00C76164">
        <w:trPr>
          <w:trHeight w:val="578"/>
          <w:jc w:val="center"/>
        </w:trPr>
        <w:tc>
          <w:tcPr>
            <w:tcW w:w="704" w:type="dxa"/>
            <w:vAlign w:val="center"/>
          </w:tcPr>
          <w:p w14:paraId="2A91503E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0" w:type="dxa"/>
            <w:vAlign w:val="center"/>
          </w:tcPr>
          <w:p w14:paraId="23C02A19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14.10.2020.</w:t>
            </w:r>
          </w:p>
        </w:tc>
        <w:tc>
          <w:tcPr>
            <w:tcW w:w="1844" w:type="dxa"/>
            <w:vAlign w:val="center"/>
          </w:tcPr>
          <w:p w14:paraId="1E1BD72D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400.000,00</w:t>
            </w:r>
          </w:p>
        </w:tc>
        <w:tc>
          <w:tcPr>
            <w:tcW w:w="4814" w:type="dxa"/>
            <w:vAlign w:val="center"/>
          </w:tcPr>
          <w:p w14:paraId="2D1AA7E0" w14:textId="57A3F560" w:rsidR="0035418C" w:rsidRDefault="0035418C" w:rsidP="00C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Izdana zadužnica OV-5136/20 – </w:t>
            </w:r>
            <w:r w:rsidRPr="00931B72">
              <w:rPr>
                <w:bCs/>
                <w:sz w:val="24"/>
                <w:szCs w:val="24"/>
              </w:rPr>
              <w:t>Ljekarna srce</w:t>
            </w:r>
            <w:r w:rsidRPr="00FF72D2">
              <w:rPr>
                <w:b/>
                <w:bCs/>
                <w:sz w:val="24"/>
                <w:szCs w:val="24"/>
              </w:rPr>
              <w:t xml:space="preserve"> </w:t>
            </w:r>
            <w:r w:rsidRPr="00931B72">
              <w:rPr>
                <w:bCs/>
                <w:sz w:val="24"/>
                <w:szCs w:val="24"/>
              </w:rPr>
              <w:t>Osijek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01D64">
              <w:rPr>
                <w:bCs/>
                <w:sz w:val="24"/>
                <w:szCs w:val="24"/>
              </w:rPr>
              <w:t>– ugovor o zajmu</w:t>
            </w:r>
            <w:r w:rsidR="00885F3C">
              <w:rPr>
                <w:bCs/>
                <w:sz w:val="24"/>
                <w:szCs w:val="24"/>
              </w:rPr>
              <w:t>-valuta-31.01.2021</w:t>
            </w:r>
          </w:p>
        </w:tc>
      </w:tr>
      <w:tr w:rsidR="0035418C" w14:paraId="0A50D105" w14:textId="77777777" w:rsidTr="00C76164">
        <w:trPr>
          <w:trHeight w:val="494"/>
          <w:jc w:val="center"/>
        </w:trPr>
        <w:tc>
          <w:tcPr>
            <w:tcW w:w="704" w:type="dxa"/>
            <w:vAlign w:val="center"/>
          </w:tcPr>
          <w:p w14:paraId="0B5D3813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vAlign w:val="center"/>
          </w:tcPr>
          <w:p w14:paraId="123CED13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24.12.2020.</w:t>
            </w:r>
          </w:p>
        </w:tc>
        <w:tc>
          <w:tcPr>
            <w:tcW w:w="1844" w:type="dxa"/>
            <w:vAlign w:val="center"/>
          </w:tcPr>
          <w:p w14:paraId="465F9FE9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700.000,00</w:t>
            </w:r>
          </w:p>
        </w:tc>
        <w:tc>
          <w:tcPr>
            <w:tcW w:w="4814" w:type="dxa"/>
            <w:vAlign w:val="center"/>
          </w:tcPr>
          <w:p w14:paraId="5D867559" w14:textId="48093FD0" w:rsidR="0035418C" w:rsidRDefault="0035418C" w:rsidP="00C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Izdana zadužnica OV-6291/20 - </w:t>
            </w:r>
            <w:r w:rsidRPr="00931B72">
              <w:rPr>
                <w:bCs/>
                <w:sz w:val="24"/>
                <w:szCs w:val="24"/>
              </w:rPr>
              <w:t>Ljekarna srce</w:t>
            </w:r>
            <w:r w:rsidRPr="00FF72D2">
              <w:rPr>
                <w:b/>
                <w:bCs/>
                <w:sz w:val="24"/>
                <w:szCs w:val="24"/>
              </w:rPr>
              <w:t xml:space="preserve"> </w:t>
            </w:r>
            <w:r w:rsidRPr="00931B72">
              <w:rPr>
                <w:bCs/>
                <w:sz w:val="24"/>
                <w:szCs w:val="24"/>
              </w:rPr>
              <w:t>Osijek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01D64">
              <w:rPr>
                <w:bCs/>
                <w:sz w:val="24"/>
                <w:szCs w:val="24"/>
              </w:rPr>
              <w:t>– ugovor o zajmu</w:t>
            </w:r>
            <w:r w:rsidR="00885F3C">
              <w:rPr>
                <w:bCs/>
                <w:sz w:val="24"/>
                <w:szCs w:val="24"/>
              </w:rPr>
              <w:t>-valuta-23.12.2021</w:t>
            </w:r>
          </w:p>
        </w:tc>
      </w:tr>
      <w:tr w:rsidR="0035418C" w14:paraId="60033371" w14:textId="77777777" w:rsidTr="00C76164">
        <w:trPr>
          <w:trHeight w:val="601"/>
          <w:jc w:val="center"/>
        </w:trPr>
        <w:tc>
          <w:tcPr>
            <w:tcW w:w="2404" w:type="dxa"/>
            <w:gridSpan w:val="2"/>
            <w:vAlign w:val="center"/>
          </w:tcPr>
          <w:p w14:paraId="596F5FB1" w14:textId="77777777" w:rsidR="0035418C" w:rsidRPr="00931B72" w:rsidRDefault="0035418C" w:rsidP="00C76164">
            <w:pPr>
              <w:jc w:val="center"/>
              <w:rPr>
                <w:bCs/>
                <w:sz w:val="28"/>
                <w:szCs w:val="28"/>
              </w:rPr>
            </w:pPr>
            <w:r w:rsidRPr="00931B72">
              <w:rPr>
                <w:bCs/>
                <w:sz w:val="28"/>
                <w:szCs w:val="28"/>
              </w:rPr>
              <w:t>UKUPNO:</w:t>
            </w:r>
          </w:p>
        </w:tc>
        <w:tc>
          <w:tcPr>
            <w:tcW w:w="1844" w:type="dxa"/>
            <w:vAlign w:val="center"/>
          </w:tcPr>
          <w:p w14:paraId="20B6EFF4" w14:textId="77777777" w:rsidR="0035418C" w:rsidRPr="00931B72" w:rsidRDefault="0035418C" w:rsidP="00C76164">
            <w:pPr>
              <w:jc w:val="center"/>
              <w:rPr>
                <w:bCs/>
                <w:sz w:val="28"/>
                <w:szCs w:val="28"/>
              </w:rPr>
            </w:pPr>
            <w:r w:rsidRPr="00931B72">
              <w:rPr>
                <w:bCs/>
                <w:sz w:val="28"/>
                <w:szCs w:val="28"/>
              </w:rPr>
              <w:t>1.100.000,00</w:t>
            </w:r>
          </w:p>
        </w:tc>
        <w:tc>
          <w:tcPr>
            <w:tcW w:w="4814" w:type="dxa"/>
            <w:vAlign w:val="center"/>
          </w:tcPr>
          <w:p w14:paraId="252037A3" w14:textId="77777777" w:rsidR="0035418C" w:rsidRDefault="0035418C" w:rsidP="00C7616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F71730" w14:textId="77777777" w:rsidR="0035418C" w:rsidRDefault="0035418C" w:rsidP="00D9204A">
      <w:pPr>
        <w:rPr>
          <w:sz w:val="24"/>
          <w:szCs w:val="24"/>
        </w:rPr>
      </w:pPr>
    </w:p>
    <w:p w14:paraId="311F0E99" w14:textId="4955E806" w:rsidR="005678D3" w:rsidRDefault="003C2D90" w:rsidP="005678D3">
      <w:r>
        <w:t>Tablica</w:t>
      </w:r>
      <w:r w:rsidR="0035418C">
        <w:t xml:space="preserve"> 3.</w:t>
      </w:r>
      <w:r w:rsidR="00223B43" w:rsidRPr="00212638">
        <w:t xml:space="preserve"> Evidencija potencijalnih obaveza po osnovi sudskih sporova u tijeku</w:t>
      </w:r>
    </w:p>
    <w:tbl>
      <w:tblPr>
        <w:tblW w:w="7611" w:type="dxa"/>
        <w:tblLook w:val="04A0" w:firstRow="1" w:lastRow="0" w:firstColumn="1" w:lastColumn="0" w:noHBand="0" w:noVBand="1"/>
      </w:tblPr>
      <w:tblGrid>
        <w:gridCol w:w="639"/>
        <w:gridCol w:w="1730"/>
        <w:gridCol w:w="1302"/>
        <w:gridCol w:w="1850"/>
        <w:gridCol w:w="1868"/>
        <w:gridCol w:w="222"/>
      </w:tblGrid>
      <w:tr w:rsidR="005678D3" w:rsidRPr="00212638" w14:paraId="5659B08D" w14:textId="77777777" w:rsidTr="00C76164">
        <w:trPr>
          <w:gridAfter w:val="1"/>
          <w:wAfter w:w="222" w:type="dxa"/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7FDCF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R.br.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4D0AA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Broj spisa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19FA75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Sažeti opis prirode spora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E30D7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Procjena financijskog učinka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897BA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Procijenjeno vrijeme odljeva sredstava</w:t>
            </w:r>
          </w:p>
        </w:tc>
      </w:tr>
      <w:tr w:rsidR="005678D3" w:rsidRPr="00212638" w14:paraId="0C74B023" w14:textId="77777777" w:rsidTr="00C76164">
        <w:trPr>
          <w:gridAfter w:val="1"/>
          <w:wAfter w:w="222" w:type="dxa"/>
          <w:trHeight w:val="40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49D6E6D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4639DB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CA6C29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</w:tcPr>
          <w:p w14:paraId="7482C78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582E8A18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678D3" w:rsidRPr="00212638" w14:paraId="7504C913" w14:textId="77777777" w:rsidTr="005678D3">
        <w:trPr>
          <w:trHeight w:val="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D407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BEA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2517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981A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18DA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35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5678D3" w:rsidRPr="00212638" w14:paraId="34286902" w14:textId="77777777" w:rsidTr="00C76164">
        <w:trPr>
          <w:trHeight w:val="5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DCC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C5E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Pr-225/15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CE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705E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9.991.500,00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AB4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7098B0E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23A04700" w14:textId="77777777" w:rsidTr="00C76164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22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FF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Pr-231/15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551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8F46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991.600,00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F8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5D2660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53F50768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909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0B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Pr-294/18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63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50D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40.000,00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3D9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AD9E36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7B9F9642" w14:textId="77777777" w:rsidTr="00C76164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14B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A6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-17/2020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8D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1F03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26.500,00</w:t>
            </w: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7BB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2F3520C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2CBA4697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649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4C5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Pr-351/18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B55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6E1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105.920,56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44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4441D5F7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46C8339D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CAE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9D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Pr-359/18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A2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31E1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135.274,57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4D4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4798AA40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380E31C1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EA2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8A2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Pr-394/18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47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290F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151.972,25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F9A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B66F69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9AEA97E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968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61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Pr-426/18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D3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C419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168.534,21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59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99EBC68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32DA2B0F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3B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262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Pr-445/18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4CA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DD36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46.766,63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2BD8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A51E564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3C48C626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07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E0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Pr-446/18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C8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FB3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58.092,75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E8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9805BA6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7081398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674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404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Pr-457/18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93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C225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70.992,64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40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357B6AE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C91D9DC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74B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DA7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Pr-455/18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BBD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C795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50.664,13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5EB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15FB8108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275B9D44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17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62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Pr-464/18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91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762F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107.643,62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71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184B99E5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3FE8F94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009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4DE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Pr-468/18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DA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FD84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41.323,50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941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D97CF75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E31928B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CC9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D6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Pr-456/19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6B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C20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76.340,62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7A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1A8151F3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9AA8F5A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D25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03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Pr-454/20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E4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6F4A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226.509,70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5E6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2AD33D7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4B943ADC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5E2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5AE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Pr-473/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2E5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Tužba iz radnog odnosa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DB08" w14:textId="77777777" w:rsidR="005678D3" w:rsidRPr="00212638" w:rsidRDefault="005678D3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198.560,53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11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5D1D640D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5A1613B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F898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D8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Pr-13/19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559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EC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33.436,09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967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5402AC86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423BAB21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20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5D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F0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68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49.994,91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5D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14314BF5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4414FB3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28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70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Pr-8/19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77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B3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49.725,13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EFE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420CE887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72FA77A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28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79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Pr-3/19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85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04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98.062,33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AB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6CD29F21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530F8C7F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22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B5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Pr-15/19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87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FE2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15.271,01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DB7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5532DC4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E409100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CB3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BA9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Pr-14/19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ED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56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16.181,58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61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EB8AFE3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A40C597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787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09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Pr-7/19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BA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AED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33.975,48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E6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61C9800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CAEC77C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4C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A07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Pr-5/19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87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CCB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28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57AEEC5E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2B685D9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CB2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D7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Pr-12/19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19D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AD9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27.336,61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518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470B40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5104E32E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967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569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Pr-9/19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BD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59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8.909,42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15E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160ECE16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CB6A562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69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21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Pr-10/19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7C0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24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15.028,01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8D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431271E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518E9988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614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3E2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Pr-6/19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15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3A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19.541,63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FF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1457B0E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1865B5A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14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53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Pr-11/19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768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2D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88,30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A3F8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96136F7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0C5E972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95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F8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FE4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E3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15.000,00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316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45AF715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0418859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AE5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A64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Pr-18/19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E2D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F6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154.422,60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32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4B9AE49F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4769C086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76F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3AF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Pr-20/19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5D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AC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nije naznačen VPS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DE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A6031F8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52F2400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AED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57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Pr-23/19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BD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CD0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86862">
              <w:rPr>
                <w:rFonts w:ascii="Calibri" w:eastAsia="Times New Roman" w:hAnsi="Calibri" w:cs="Calibri"/>
                <w:color w:val="000000"/>
                <w:lang w:eastAsia="hr-HR"/>
              </w:rPr>
              <w:t>61.763,70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A9C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54553DC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3627BADF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FCC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290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Pr-24/19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55E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12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28.752,62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66B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9B8EB4D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3A6C5F1A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C4F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39C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Pr-3/20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42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D8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49.808,23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B3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00351F8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19C6E51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314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98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Pr-4/20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80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0F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21.450,82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D28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F0C9AD3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71C13ED1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CED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483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Pr-6/2020-2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A6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D96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37.732,17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7E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B38166E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ACFB3A5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D55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098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Pr-8/2020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D9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88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37.815,29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886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FDB4AC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D5AA06E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792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1665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Pr-12/2020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30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676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674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4F9C72C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56F1C5DB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4D5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0FC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Pr-15/2020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06D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2831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35.000,00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AC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49016E50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6B063079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7C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178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Pr-16/2020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410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E739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28.000,00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9B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6530C27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7D004DA9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8F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C1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Pr-17/2020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8A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445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65.000,00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852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EB33B8C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027DB22E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4A8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EF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Pr-537/2020-2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F0EF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E6F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32.141,97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E838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3CCF946B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133AEDB1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3201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0190B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Pr-24/2020-2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32E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D309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40.000,00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CB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2A0815D9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27B2E92F" w14:textId="77777777" w:rsidTr="00C76164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A32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A012A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Pr-196/2020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94D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Tužba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5590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14.209,92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DB3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 godine</w:t>
            </w:r>
          </w:p>
        </w:tc>
        <w:tc>
          <w:tcPr>
            <w:tcW w:w="222" w:type="dxa"/>
            <w:vAlign w:val="center"/>
            <w:hideMark/>
          </w:tcPr>
          <w:p w14:paraId="7D39A66F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678D3" w:rsidRPr="00212638" w14:paraId="7E4ADC06" w14:textId="77777777" w:rsidTr="00C76164">
        <w:trPr>
          <w:trHeight w:val="320"/>
        </w:trPr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8977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UKUPNO: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E6874" w14:textId="77777777" w:rsidR="005678D3" w:rsidRPr="00212638" w:rsidRDefault="005678D3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          13.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517.143,53</w:t>
            </w: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kn</w:t>
            </w: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26EA1C42" w14:textId="77777777" w:rsidR="005678D3" w:rsidRPr="00212638" w:rsidRDefault="005678D3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2F017A16" w14:textId="77777777" w:rsidR="003C2D90" w:rsidRDefault="003C2D90" w:rsidP="005678D3"/>
    <w:p w14:paraId="66B55776" w14:textId="77777777" w:rsidR="003C2D90" w:rsidRDefault="003C2D90" w:rsidP="005678D3"/>
    <w:p w14:paraId="659E1D4E" w14:textId="7125B7DD" w:rsidR="003C2D90" w:rsidRDefault="003C2D90" w:rsidP="003C2D90">
      <w:r>
        <w:t>Tablica 4.</w:t>
      </w:r>
      <w:r w:rsidRPr="00212638">
        <w:t xml:space="preserve"> Evidencija </w:t>
      </w:r>
      <w:r>
        <w:t xml:space="preserve">priljeva sredstava </w:t>
      </w:r>
      <w:r w:rsidRPr="00212638">
        <w:t xml:space="preserve">po osnovi sudskih sporova </w:t>
      </w:r>
    </w:p>
    <w:tbl>
      <w:tblPr>
        <w:tblW w:w="7611" w:type="dxa"/>
        <w:tblLook w:val="04A0" w:firstRow="1" w:lastRow="0" w:firstColumn="1" w:lastColumn="0" w:noHBand="0" w:noVBand="1"/>
      </w:tblPr>
      <w:tblGrid>
        <w:gridCol w:w="639"/>
        <w:gridCol w:w="1730"/>
        <w:gridCol w:w="1302"/>
        <w:gridCol w:w="1850"/>
        <w:gridCol w:w="1868"/>
        <w:gridCol w:w="222"/>
      </w:tblGrid>
      <w:tr w:rsidR="003C2D90" w:rsidRPr="00212638" w14:paraId="1309FC9C" w14:textId="77777777" w:rsidTr="00C76164">
        <w:trPr>
          <w:gridAfter w:val="1"/>
          <w:wAfter w:w="222" w:type="dxa"/>
          <w:trHeight w:val="45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D72EAC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R.br.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26678F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Broj spisa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35FA228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Sažeti opis prirode spora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6DC9DC3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Procjena financijskog učinka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9D3BC0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Procijenjeno vrijeme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priljeva</w:t>
            </w: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sredstava</w:t>
            </w:r>
          </w:p>
        </w:tc>
      </w:tr>
      <w:tr w:rsidR="003C2D90" w:rsidRPr="00212638" w14:paraId="57E07E1A" w14:textId="77777777" w:rsidTr="00C76164">
        <w:trPr>
          <w:gridAfter w:val="1"/>
          <w:wAfter w:w="222" w:type="dxa"/>
          <w:trHeight w:val="40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12CA792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92536AD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13AF4BE4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</w:tcPr>
          <w:p w14:paraId="46FF1BEB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14:paraId="43DEDD67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C2D90" w:rsidRPr="00212638" w14:paraId="3005D682" w14:textId="77777777" w:rsidTr="00C76164">
        <w:trPr>
          <w:trHeight w:val="6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8270" w14:textId="77777777" w:rsidR="003C2D90" w:rsidRPr="00212638" w:rsidRDefault="003C2D90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D81B" w14:textId="77777777" w:rsidR="003C2D90" w:rsidRPr="00212638" w:rsidRDefault="003C2D90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6059" w14:textId="77777777" w:rsidR="003C2D90" w:rsidRPr="00212638" w:rsidRDefault="003C2D90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F652" w14:textId="77777777" w:rsidR="003C2D90" w:rsidRPr="00212638" w:rsidRDefault="003C2D90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646" w14:textId="77777777" w:rsidR="003C2D90" w:rsidRPr="00212638" w:rsidRDefault="003C2D90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0724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C2D90" w:rsidRPr="00212638" w14:paraId="7A257CDB" w14:textId="77777777" w:rsidTr="00C76164">
        <w:trPr>
          <w:trHeight w:val="5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F864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F2E3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Pr-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3373/14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14B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radi povrede obveza iz radnog odnosa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A90" w14:textId="77777777" w:rsidR="003C2D90" w:rsidRPr="00212638" w:rsidRDefault="003C2D90" w:rsidP="00C761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469.160,24</w:t>
            </w:r>
            <w:r w:rsidRPr="002126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ADD" w14:textId="77777777" w:rsidR="003C2D90" w:rsidRPr="00212638" w:rsidRDefault="003C2D90" w:rsidP="00C761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2 godine</w:t>
            </w:r>
          </w:p>
        </w:tc>
        <w:tc>
          <w:tcPr>
            <w:tcW w:w="222" w:type="dxa"/>
            <w:vAlign w:val="center"/>
            <w:hideMark/>
          </w:tcPr>
          <w:p w14:paraId="3E6D1759" w14:textId="77777777" w:rsidR="003C2D90" w:rsidRPr="00212638" w:rsidRDefault="003C2D90" w:rsidP="00C7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3AA4B20" w14:textId="77777777" w:rsidR="00D9204A" w:rsidRDefault="00D9204A" w:rsidP="00D9204A"/>
    <w:p w14:paraId="344966EC" w14:textId="77777777" w:rsidR="008339D7" w:rsidRDefault="008339D7" w:rsidP="00D9204A"/>
    <w:p w14:paraId="7AD484F9" w14:textId="77777777" w:rsidR="00D9204A" w:rsidRDefault="00D9204A" w:rsidP="00D9204A"/>
    <w:p w14:paraId="01D56350" w14:textId="77777777" w:rsidR="00D049C6" w:rsidRDefault="00D049C6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br w:type="page"/>
      </w:r>
    </w:p>
    <w:p w14:paraId="6CA46ADD" w14:textId="7E905337" w:rsidR="00A9501F" w:rsidRPr="009848FF" w:rsidRDefault="00A9501F" w:rsidP="009848FF">
      <w:pPr>
        <w:jc w:val="center"/>
        <w:rPr>
          <w:rFonts w:ascii="Times New Roman" w:hAnsi="Times New Roman" w:cs="Times New Roman"/>
          <w:sz w:val="24"/>
        </w:rPr>
      </w:pPr>
      <w:r w:rsidRPr="00CC2D9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lastRenderedPageBreak/>
        <w:t>Bilješke uz obrazac P-VRIO</w:t>
      </w:r>
    </w:p>
    <w:p w14:paraId="7AA4A488" w14:textId="77777777" w:rsidR="00A9501F" w:rsidRPr="00A9501F" w:rsidRDefault="00A9501F" w:rsidP="00A9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48E62D" w14:textId="77777777" w:rsidR="00A9501F" w:rsidRPr="00A9501F" w:rsidRDefault="00A9501F" w:rsidP="00A950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A9501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1. Povećanje u vrijednosti i obujmu imovine</w:t>
      </w:r>
    </w:p>
    <w:p w14:paraId="1C2F3AC1" w14:textId="2B6AF494" w:rsid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0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AOP 02</w:t>
      </w:r>
      <w:r w:rsidR="000667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2020.godine iskazan je porast u obujmu proizvedene dugotrajne imovine u iznosu od 24.540.kn (prijenos između </w:t>
      </w:r>
      <w:r w:rsidR="00D332A7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korisnika</w:t>
      </w:r>
      <w:r w:rsid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unutar proračuna</w:t>
      </w:r>
      <w:r w:rsidR="00D332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Općina </w:t>
      </w:r>
      <w:proofErr w:type="spellStart"/>
      <w:r w:rsid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>Podgorač</w:t>
      </w:r>
      <w:proofErr w:type="spellEnd"/>
      <w:r w:rsid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KBC Osijek).</w:t>
      </w:r>
    </w:p>
    <w:p w14:paraId="0E5F11A5" w14:textId="57AC4E6F" w:rsidR="0006674A" w:rsidRDefault="0006674A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67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AOP  023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>isto tako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evidentirano je povećanje vrijednosti sitnog inventara  u iznosu od 11.988.kn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(Općina Đurđenovac)</w:t>
      </w:r>
    </w:p>
    <w:p w14:paraId="0C8D8CA2" w14:textId="28618B6E" w:rsidR="0006674A" w:rsidRPr="0006674A" w:rsidRDefault="0006674A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67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 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P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2020. godini iskazan je porast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proizveden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kratkotrajn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667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imovin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u iznosu od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1.529.338.kn</w:t>
      </w:r>
      <w:r w:rsidR="00BB0563">
        <w:rPr>
          <w:rFonts w:ascii="Times New Roman" w:eastAsia="Times New Roman" w:hAnsi="Times New Roman" w:cs="Times New Roman"/>
          <w:sz w:val="24"/>
          <w:szCs w:val="24"/>
          <w:lang w:eastAsia="hr-HR"/>
        </w:rPr>
        <w:t>, isto se odnosi na novonastalu epidemiološku situaciju</w:t>
      </w:r>
      <w:r w:rsidR="008A7D5B">
        <w:rPr>
          <w:rFonts w:ascii="Times New Roman" w:eastAsia="Times New Roman" w:hAnsi="Times New Roman" w:cs="Times New Roman"/>
          <w:sz w:val="24"/>
          <w:szCs w:val="24"/>
          <w:lang w:eastAsia="hr-HR"/>
        </w:rPr>
        <w:t>. Ravnateljstvo CZ</w:t>
      </w:r>
      <w:r w:rsidR="00102AF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A7D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DIP CZ Osijek dostavilo je potrošnog sanitetskog materijala i zaštitne opreme u iznosu od 1.374.088.kn.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1567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zdravstva preko Medika d.o.o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B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 dostavilo je lijek </w:t>
      </w:r>
      <w:proofErr w:type="spellStart"/>
      <w:r w:rsidR="004B1567">
        <w:rPr>
          <w:rFonts w:ascii="Times New Roman" w:eastAsia="Times New Roman" w:hAnsi="Times New Roman" w:cs="Times New Roman"/>
          <w:sz w:val="24"/>
          <w:szCs w:val="24"/>
          <w:lang w:eastAsia="hr-HR"/>
        </w:rPr>
        <w:t>Veklury</w:t>
      </w:r>
      <w:proofErr w:type="spellEnd"/>
      <w:r w:rsidR="004B15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155.250.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1567">
        <w:rPr>
          <w:rFonts w:ascii="Times New Roman" w:eastAsia="Times New Roman" w:hAnsi="Times New Roman" w:cs="Times New Roman"/>
          <w:sz w:val="24"/>
          <w:szCs w:val="24"/>
          <w:lang w:eastAsia="hr-HR"/>
        </w:rPr>
        <w:t>kn.</w:t>
      </w:r>
    </w:p>
    <w:p w14:paraId="5AEDC7C4" w14:textId="77777777" w:rsidR="00A9501F" w:rsidRP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15993F" w14:textId="77777777" w:rsidR="00A9501F" w:rsidRP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A4E712" w14:textId="77777777" w:rsidR="00A9501F" w:rsidRPr="00A9501F" w:rsidRDefault="00A9501F" w:rsidP="00A950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A9501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2. Smanjenje u vrijednosti i obujmu imovine</w:t>
      </w:r>
    </w:p>
    <w:p w14:paraId="4F31F111" w14:textId="31E7D223" w:rsidR="00A9501F" w:rsidRPr="00A9501F" w:rsidRDefault="00A9501F" w:rsidP="00A9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15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032</w:t>
      </w:r>
      <w:r w:rsidR="00A715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istom je</w:t>
      </w: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iskazan  otpis nenaplaćenih  potraživanja od građana za zdravstvene usluge u iznosu od </w:t>
      </w:r>
      <w:r w:rsidR="00A71528">
        <w:rPr>
          <w:rFonts w:ascii="Times New Roman" w:eastAsia="Times New Roman" w:hAnsi="Times New Roman" w:cs="Times New Roman"/>
          <w:sz w:val="24"/>
          <w:szCs w:val="24"/>
          <w:lang w:eastAsia="hr-HR"/>
        </w:rPr>
        <w:t>7.344.kn</w:t>
      </w: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(Odluk</w:t>
      </w:r>
      <w:r w:rsidR="00A7152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vijeća broj 01-</w:t>
      </w:r>
      <w:r w:rsidR="00A71528">
        <w:rPr>
          <w:rFonts w:ascii="Times New Roman" w:eastAsia="Times New Roman" w:hAnsi="Times New Roman" w:cs="Times New Roman"/>
          <w:sz w:val="24"/>
          <w:szCs w:val="24"/>
          <w:lang w:eastAsia="hr-HR"/>
        </w:rPr>
        <w:t>503/6-2019 28.09.2020</w:t>
      </w:r>
      <w:r w:rsidR="00404DC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950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9FA07FF" w14:textId="423C3828" w:rsidR="00A9501F" w:rsidRDefault="00A9501F" w:rsidP="00D0469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33312" w14:textId="7C0AF986" w:rsidR="005D4198" w:rsidRDefault="005D4198" w:rsidP="00A9501F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38E87" w14:textId="254FACD5" w:rsidR="005D4198" w:rsidRDefault="005D4198" w:rsidP="00E7138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9C3DF8" w14:textId="6EE41219" w:rsidR="009848FF" w:rsidRPr="00C43D81" w:rsidRDefault="009848FF" w:rsidP="00984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r-HR"/>
        </w:rPr>
      </w:pPr>
      <w:r w:rsidRPr="00C43D81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 xml:space="preserve">Bilješke uz obrazac OBVEZE </w:t>
      </w:r>
    </w:p>
    <w:p w14:paraId="6E023C84" w14:textId="77777777" w:rsidR="009848FF" w:rsidRPr="00C43D81" w:rsidRDefault="009848FF" w:rsidP="009848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6D883AB" w14:textId="77777777" w:rsidR="009848FF" w:rsidRPr="009848FF" w:rsidRDefault="009848FF" w:rsidP="0098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030BB" w14:textId="77777777" w:rsidR="009848FF" w:rsidRPr="009848FF" w:rsidRDefault="009848FF" w:rsidP="009848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848F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1. Stanje obveza</w:t>
      </w:r>
    </w:p>
    <w:p w14:paraId="21D0DDAA" w14:textId="37ABA508" w:rsid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 036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5C50">
        <w:rPr>
          <w:rFonts w:ascii="Times New Roman" w:eastAsia="Times New Roman" w:hAnsi="Times New Roman" w:cs="Times New Roman"/>
          <w:sz w:val="24"/>
          <w:szCs w:val="24"/>
          <w:lang w:eastAsia="hr-HR"/>
        </w:rPr>
        <w:t>–na početku izvještajnog razdoblja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stanje obveza</w:t>
      </w:r>
      <w:r w:rsidR="00674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iznosilo je 39.551.953.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744C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5C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bilo je  manje od stanja 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601976">
        <w:rPr>
          <w:rFonts w:ascii="Times New Roman" w:eastAsia="Times New Roman" w:hAnsi="Times New Roman" w:cs="Times New Roman"/>
          <w:sz w:val="24"/>
          <w:szCs w:val="24"/>
          <w:lang w:eastAsia="hr-HR"/>
        </w:rPr>
        <w:t>kraju izvještajnog razdoblja</w:t>
      </w:r>
      <w:r w:rsidR="00674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</w:t>
      </w:r>
      <w:r w:rsidR="006019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iznosi 58.772.113.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01976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019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2901">
        <w:rPr>
          <w:rFonts w:ascii="Times New Roman" w:eastAsia="Times New Roman" w:hAnsi="Times New Roman" w:cs="Times New Roman"/>
          <w:sz w:val="24"/>
          <w:szCs w:val="24"/>
          <w:lang w:eastAsia="hr-HR"/>
        </w:rPr>
        <w:t>U prikazanom stanju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 na dan 31.12.2020.</w:t>
      </w:r>
      <w:r w:rsidR="00842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najveći udio odnosi se na odjeljak računskog plana 2395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290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2901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 za predujmove</w:t>
      </w:r>
      <w:r w:rsidR="00DD50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0CA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DD500E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naputku Ministarstva financija o  usklađenju između HZZO i ustanova u zdravstvu)</w:t>
      </w:r>
      <w:r w:rsidR="008429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32.525.047.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42901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 w:rsidR="00DD50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500E">
        <w:rPr>
          <w:rFonts w:ascii="Times New Roman" w:eastAsia="Times New Roman" w:hAnsi="Times New Roman" w:cs="Times New Roman"/>
          <w:sz w:val="24"/>
          <w:szCs w:val="24"/>
          <w:lang w:eastAsia="hr-HR"/>
        </w:rPr>
        <w:t>Isti se odnosi na dodatna novčana sredstva za plaćanje dospjelih obveza prema dobavljačima lijekova i potrošnog sanitetskog materijala u ukupnom iznosu od 20.593.756.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500E">
        <w:rPr>
          <w:rFonts w:ascii="Times New Roman" w:eastAsia="Times New Roman" w:hAnsi="Times New Roman" w:cs="Times New Roman"/>
          <w:sz w:val="24"/>
          <w:szCs w:val="24"/>
          <w:lang w:eastAsia="hr-HR"/>
        </w:rPr>
        <w:t>kn, te  11.931.291.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500E">
        <w:rPr>
          <w:rFonts w:ascii="Times New Roman" w:eastAsia="Times New Roman" w:hAnsi="Times New Roman" w:cs="Times New Roman"/>
          <w:sz w:val="24"/>
          <w:szCs w:val="24"/>
          <w:lang w:eastAsia="hr-HR"/>
        </w:rPr>
        <w:t>kn na ime neostvarenog limita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00C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Ministarstvo zdravstva doznačilo je 8.617.173.kn. za plaćanje već navedenog</w:t>
      </w:r>
      <w:r w:rsidR="00DE0E5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00C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naputak da se isto knjigovodstveno evidentira kao prihod od tekuće pomoći, a ne obveze za predujam.</w:t>
      </w:r>
      <w:r w:rsidR="00A9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5C50">
        <w:rPr>
          <w:rFonts w:ascii="Times New Roman" w:eastAsia="Times New Roman" w:hAnsi="Times New Roman" w:cs="Times New Roman"/>
          <w:sz w:val="24"/>
          <w:szCs w:val="24"/>
          <w:lang w:eastAsia="hr-HR"/>
        </w:rPr>
        <w:t>U istu svrhu Osnivač je doznačio 597.250.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5C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kn. 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A45C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smo </w:t>
      </w:r>
      <w:r w:rsidR="00A45C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pokrili obvezu i </w:t>
      </w:r>
      <w:r w:rsidR="00C24CD1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evidentirali prihod.</w:t>
      </w:r>
      <w:r w:rsidR="00A94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66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povećanje obveza utjecalo je podizanje kratkoročnog zajma u iznosu </w:t>
      </w:r>
      <w:r w:rsidR="00F16609" w:rsidRPr="002F2F01">
        <w:rPr>
          <w:rFonts w:ascii="Times New Roman" w:eastAsia="Times New Roman" w:hAnsi="Times New Roman" w:cs="Times New Roman"/>
          <w:sz w:val="24"/>
          <w:szCs w:val="24"/>
          <w:lang w:eastAsia="hr-HR"/>
        </w:rPr>
        <w:t>od 1.</w:t>
      </w:r>
      <w:r w:rsidR="002F2F01" w:rsidRPr="002F2F0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16609" w:rsidRPr="002F2F01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00.000.</w:t>
      </w:r>
      <w:r w:rsidR="00D049C6" w:rsidRPr="002F2F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6609" w:rsidRPr="002F2F01">
        <w:rPr>
          <w:rFonts w:ascii="Times New Roman" w:eastAsia="Times New Roman" w:hAnsi="Times New Roman" w:cs="Times New Roman"/>
          <w:sz w:val="24"/>
          <w:szCs w:val="24"/>
          <w:lang w:eastAsia="hr-HR"/>
        </w:rPr>
        <w:t>kn za podmirivanje obveza prema zaposlenicima.</w:t>
      </w:r>
    </w:p>
    <w:p w14:paraId="0B91BEA0" w14:textId="77777777" w:rsidR="00E00CAA" w:rsidRPr="009848FF" w:rsidRDefault="00E00CAA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D49660" w14:textId="77777777" w:rsidR="009848FF" w:rsidRPr="009848FF" w:rsidRDefault="009848FF" w:rsidP="009848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848F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Bilješka 2. Struktura dospjelih obveza na kraju izvještajnog razdoblja</w:t>
      </w:r>
    </w:p>
    <w:p w14:paraId="4A99D5FD" w14:textId="4B015BBE" w:rsidR="009848FF" w:rsidRP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C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037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na dan 31.12.20</w:t>
      </w:r>
      <w:r w:rsidR="00000C1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dospjelo </w:t>
      </w:r>
      <w:r w:rsidR="00000C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14.602.648 kn. 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>Dospjele obveze odnose se na materijalne, financijske  i rashode za nefinancijsku imovinu, iste su u odnosu na dan 31.12.20</w:t>
      </w:r>
      <w:r w:rsidR="00000C11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000C11">
        <w:rPr>
          <w:rFonts w:ascii="Times New Roman" w:eastAsia="Times New Roman" w:hAnsi="Times New Roman" w:cs="Times New Roman"/>
          <w:sz w:val="24"/>
          <w:szCs w:val="24"/>
          <w:lang w:eastAsia="hr-HR"/>
        </w:rPr>
        <w:t>manje za 9.490.972.kn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35F5F">
        <w:rPr>
          <w:rFonts w:ascii="Times New Roman" w:eastAsia="Times New Roman" w:hAnsi="Times New Roman" w:cs="Times New Roman"/>
          <w:sz w:val="24"/>
          <w:szCs w:val="24"/>
          <w:lang w:eastAsia="hr-HR"/>
        </w:rPr>
        <w:t>Najstarija dospjela obveza kasni za naplatu 601 dan i odnosi se na  materijal</w:t>
      </w:r>
      <w:r w:rsidR="003F08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tekuće održavanje medicinske opreme</w:t>
      </w:r>
      <w:r w:rsidR="00E35F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za lijekove i sanitetski materijal kasni 321 dan</w:t>
      </w:r>
      <w:r w:rsidR="007B495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508D1C3" w14:textId="77777777" w:rsidR="009848FF" w:rsidRPr="009848FF" w:rsidRDefault="009848FF" w:rsidP="00984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3E2FC" w14:textId="77777777" w:rsidR="009848FF" w:rsidRPr="009848FF" w:rsidRDefault="009848FF" w:rsidP="009848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9848F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lastRenderedPageBreak/>
        <w:t>Bilješka 3. Stanje nedospjelih obveza na kraju izvještajnog razdoblja</w:t>
      </w:r>
    </w:p>
    <w:p w14:paraId="2907996B" w14:textId="102C242B" w:rsidR="009848FF" w:rsidRPr="009848FF" w:rsidRDefault="009848FF" w:rsidP="00D0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469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AOP 090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stanje nedospjelih obveze iznose </w:t>
      </w:r>
      <w:r w:rsidR="00D04691">
        <w:rPr>
          <w:rFonts w:ascii="Times New Roman" w:eastAsia="Times New Roman" w:hAnsi="Times New Roman" w:cs="Times New Roman"/>
          <w:sz w:val="24"/>
          <w:szCs w:val="24"/>
          <w:lang w:eastAsia="hr-HR"/>
        </w:rPr>
        <w:t>44.169.465.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 w:rsidR="00D0469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04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D04691">
        <w:rPr>
          <w:rFonts w:ascii="Times New Roman" w:eastAsia="Times New Roman" w:hAnsi="Times New Roman" w:cs="Times New Roman"/>
          <w:sz w:val="24"/>
          <w:szCs w:val="24"/>
          <w:lang w:eastAsia="hr-HR"/>
        </w:rPr>
        <w:t>d navedenog iznosa obveza</w:t>
      </w:r>
      <w:r w:rsidR="001A2D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predujam </w:t>
      </w:r>
      <w:r w:rsidR="00D046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HZZO</w:t>
      </w:r>
      <w:r w:rsidR="00DE0F8C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="00140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046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iznosi 32.525.047.kn.</w:t>
      </w:r>
      <w:r w:rsidRPr="009848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8118DEB" w14:textId="77777777" w:rsidR="00A9501F" w:rsidRPr="00A9501F" w:rsidRDefault="00A9501F" w:rsidP="00A9501F">
      <w:pPr>
        <w:rPr>
          <w:rFonts w:ascii="Times New Roman" w:eastAsia="Calibri" w:hAnsi="Times New Roman" w:cs="Times New Roman"/>
          <w:sz w:val="24"/>
        </w:rPr>
      </w:pPr>
    </w:p>
    <w:p w14:paraId="3F8258AF" w14:textId="0E4F537B" w:rsidR="003D3336" w:rsidRDefault="003D3336" w:rsidP="00EB76F5">
      <w:pPr>
        <w:rPr>
          <w:rFonts w:ascii="Times New Roman" w:hAnsi="Times New Roman" w:cs="Times New Roman"/>
          <w:sz w:val="24"/>
        </w:rPr>
      </w:pPr>
    </w:p>
    <w:p w14:paraId="3D2ADA69" w14:textId="0661DB99" w:rsidR="005D4198" w:rsidRDefault="005D4198" w:rsidP="005D4198">
      <w:pPr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 xml:space="preserve">U Našicama, </w:t>
      </w:r>
      <w:r w:rsidR="0078734D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.01.202</w:t>
      </w:r>
      <w:r w:rsidR="0078734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.g.</w:t>
      </w:r>
      <w:r w:rsidRPr="005D4198">
        <w:rPr>
          <w:rFonts w:ascii="Calibri" w:eastAsia="Times New Roman" w:hAnsi="Calibri" w:cs="Times New Roman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  <w:r>
        <w:rPr>
          <w:rFonts w:ascii="Calibri" w:eastAsia="Times New Roman" w:hAnsi="Calibri" w:cs="Times New Roman"/>
          <w:szCs w:val="24"/>
          <w:lang w:eastAsia="hr-HR"/>
        </w:rPr>
        <w:tab/>
      </w:r>
    </w:p>
    <w:p w14:paraId="01F0C43B" w14:textId="77777777" w:rsidR="005D4198" w:rsidRDefault="005D4198" w:rsidP="005D4198">
      <w:pPr>
        <w:rPr>
          <w:rFonts w:ascii="Calibri" w:eastAsia="Times New Roman" w:hAnsi="Calibri" w:cs="Times New Roman"/>
          <w:szCs w:val="24"/>
          <w:lang w:eastAsia="hr-HR"/>
        </w:rPr>
      </w:pPr>
    </w:p>
    <w:p w14:paraId="0B3C48CD" w14:textId="7B4A3980" w:rsidR="005D4198" w:rsidRPr="005D4198" w:rsidRDefault="004E0670" w:rsidP="00802171">
      <w:pPr>
        <w:ind w:left="4248" w:firstLine="708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>M.P.</w:t>
      </w:r>
      <w:r>
        <w:rPr>
          <w:rFonts w:ascii="Times New Roman" w:eastAsia="Times New Roman" w:hAnsi="Times New Roman" w:cs="Times New Roman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Cs w:val="24"/>
          <w:lang w:eastAsia="hr-HR"/>
        </w:rPr>
        <w:tab/>
      </w:r>
      <w:r w:rsidR="005D4198" w:rsidRPr="005D4198">
        <w:rPr>
          <w:rFonts w:ascii="Times New Roman" w:eastAsia="Times New Roman" w:hAnsi="Times New Roman" w:cs="Times New Roman"/>
          <w:szCs w:val="24"/>
          <w:lang w:eastAsia="hr-HR"/>
        </w:rPr>
        <w:t>Ravnatelj:</w:t>
      </w:r>
    </w:p>
    <w:p w14:paraId="629A7C09" w14:textId="77777777" w:rsidR="008F6EB2" w:rsidRDefault="00BD0B9C" w:rsidP="00BD0B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   </w:t>
      </w:r>
      <w:r w:rsidR="005D4198" w:rsidRPr="005D4198">
        <w:rPr>
          <w:rFonts w:ascii="Times New Roman" w:eastAsia="Times New Roman" w:hAnsi="Times New Roman" w:cs="Times New Roman"/>
          <w:szCs w:val="24"/>
          <w:lang w:eastAsia="hr-HR"/>
        </w:rPr>
        <w:t xml:space="preserve">       Hrvoje Šimić, dr.med.</w:t>
      </w:r>
      <w:r w:rsidR="008F6EB2">
        <w:rPr>
          <w:rFonts w:ascii="Times New Roman" w:eastAsia="Times New Roman" w:hAnsi="Times New Roman" w:cs="Times New Roman"/>
          <w:szCs w:val="24"/>
          <w:lang w:eastAsia="hr-HR"/>
        </w:rPr>
        <w:t>spec.</w:t>
      </w:r>
    </w:p>
    <w:p w14:paraId="774463B9" w14:textId="723E411A" w:rsidR="005D4198" w:rsidRPr="005D4198" w:rsidRDefault="008F6EB2" w:rsidP="00BD0B9C">
      <w:pPr>
        <w:spacing w:after="0" w:line="240" w:lineRule="auto"/>
        <w:ind w:left="4956" w:firstLine="708"/>
        <w:rPr>
          <w:rFonts w:ascii="Calibri" w:eastAsia="Times New Roman" w:hAnsi="Calibri" w:cs="Times New Roman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    fizikalne medicine i rehabilitacije</w:t>
      </w:r>
      <w:r w:rsidR="005D4198" w:rsidRPr="005D4198">
        <w:rPr>
          <w:rFonts w:ascii="Times New Roman" w:eastAsia="Times New Roman" w:hAnsi="Times New Roman" w:cs="Times New Roman"/>
          <w:szCs w:val="24"/>
          <w:lang w:eastAsia="hr-HR"/>
        </w:rPr>
        <w:t xml:space="preserve">    </w:t>
      </w:r>
    </w:p>
    <w:p w14:paraId="36163BA2" w14:textId="77777777" w:rsidR="005D4198" w:rsidRDefault="005D4198" w:rsidP="00EB76F5">
      <w:pPr>
        <w:rPr>
          <w:rFonts w:ascii="Times New Roman" w:hAnsi="Times New Roman" w:cs="Times New Roman"/>
          <w:sz w:val="24"/>
        </w:rPr>
      </w:pPr>
    </w:p>
    <w:p w14:paraId="280E2BAD" w14:textId="5E6F9875" w:rsidR="005D4198" w:rsidRPr="005D4198" w:rsidRDefault="005D4198" w:rsidP="005D4198">
      <w:pPr>
        <w:spacing w:after="80"/>
        <w:rPr>
          <w:rFonts w:ascii="Times New Roman" w:hAnsi="Times New Roman" w:cs="Times New Roman"/>
          <w:szCs w:val="20"/>
        </w:rPr>
      </w:pPr>
      <w:r w:rsidRPr="005D4198">
        <w:rPr>
          <w:rFonts w:ascii="Times New Roman" w:hAnsi="Times New Roman" w:cs="Times New Roman"/>
          <w:szCs w:val="20"/>
        </w:rPr>
        <w:t xml:space="preserve">Kontakt osoba: Mica Gašić </w:t>
      </w:r>
    </w:p>
    <w:p w14:paraId="648A9556" w14:textId="6D968B59" w:rsidR="005D4198" w:rsidRDefault="005D4198" w:rsidP="00802171">
      <w:pPr>
        <w:spacing w:after="80"/>
        <w:rPr>
          <w:rFonts w:ascii="Times New Roman" w:hAnsi="Times New Roman" w:cs="Times New Roman"/>
          <w:szCs w:val="20"/>
        </w:rPr>
      </w:pPr>
      <w:r w:rsidRPr="005D4198">
        <w:rPr>
          <w:rFonts w:ascii="Times New Roman" w:hAnsi="Times New Roman" w:cs="Times New Roman"/>
          <w:szCs w:val="20"/>
        </w:rPr>
        <w:t>Telefon br.: 031/613-280</w:t>
      </w:r>
    </w:p>
    <w:p w14:paraId="436CCB92" w14:textId="67349B9B" w:rsidR="00802171" w:rsidRPr="005D4198" w:rsidRDefault="00802171" w:rsidP="00EB76F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Odgovorna osoba:</w:t>
      </w:r>
      <w:r w:rsidR="00F1582C">
        <w:rPr>
          <w:rFonts w:ascii="Times New Roman" w:hAnsi="Times New Roman" w:cs="Times New Roman"/>
          <w:szCs w:val="20"/>
        </w:rPr>
        <w:t xml:space="preserve"> Hrvoje Šimić, </w:t>
      </w:r>
      <w:proofErr w:type="spellStart"/>
      <w:r w:rsidR="00F1582C">
        <w:rPr>
          <w:rFonts w:ascii="Times New Roman" w:hAnsi="Times New Roman" w:cs="Times New Roman"/>
          <w:szCs w:val="20"/>
        </w:rPr>
        <w:t>dr.med</w:t>
      </w:r>
      <w:proofErr w:type="spellEnd"/>
      <w:r w:rsidR="00DB1CC5">
        <w:rPr>
          <w:rFonts w:ascii="Times New Roman" w:hAnsi="Times New Roman" w:cs="Times New Roman"/>
          <w:szCs w:val="20"/>
        </w:rPr>
        <w:t>.</w:t>
      </w:r>
    </w:p>
    <w:sectPr w:rsidR="00802171" w:rsidRPr="005D4198" w:rsidSect="00CA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DE4"/>
    <w:multiLevelType w:val="hybridMultilevel"/>
    <w:tmpl w:val="E3F49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37DB"/>
    <w:multiLevelType w:val="hybridMultilevel"/>
    <w:tmpl w:val="FC1C67BE"/>
    <w:lvl w:ilvl="0" w:tplc="174E6694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D9D"/>
    <w:multiLevelType w:val="hybridMultilevel"/>
    <w:tmpl w:val="0670602A"/>
    <w:lvl w:ilvl="0" w:tplc="174E6694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5CC674F5"/>
    <w:multiLevelType w:val="hybridMultilevel"/>
    <w:tmpl w:val="F648EC62"/>
    <w:lvl w:ilvl="0" w:tplc="93222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7033E"/>
    <w:multiLevelType w:val="hybridMultilevel"/>
    <w:tmpl w:val="99DAA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F6356"/>
    <w:multiLevelType w:val="hybridMultilevel"/>
    <w:tmpl w:val="52145ABE"/>
    <w:lvl w:ilvl="0" w:tplc="B7B42D7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B9302BD"/>
    <w:multiLevelType w:val="hybridMultilevel"/>
    <w:tmpl w:val="70609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F5"/>
    <w:rsid w:val="00000C11"/>
    <w:rsid w:val="00004DF8"/>
    <w:rsid w:val="00004F92"/>
    <w:rsid w:val="0000726E"/>
    <w:rsid w:val="00013C61"/>
    <w:rsid w:val="000204E7"/>
    <w:rsid w:val="00021C66"/>
    <w:rsid w:val="000234A6"/>
    <w:rsid w:val="00031FDC"/>
    <w:rsid w:val="00035DC3"/>
    <w:rsid w:val="00040F61"/>
    <w:rsid w:val="00041F8C"/>
    <w:rsid w:val="00046B61"/>
    <w:rsid w:val="0005352F"/>
    <w:rsid w:val="00055A18"/>
    <w:rsid w:val="000565EE"/>
    <w:rsid w:val="00060276"/>
    <w:rsid w:val="0006674A"/>
    <w:rsid w:val="00067C8E"/>
    <w:rsid w:val="000710B7"/>
    <w:rsid w:val="000759E7"/>
    <w:rsid w:val="0009137B"/>
    <w:rsid w:val="0009150B"/>
    <w:rsid w:val="00092077"/>
    <w:rsid w:val="00092F2F"/>
    <w:rsid w:val="00097775"/>
    <w:rsid w:val="000A5D87"/>
    <w:rsid w:val="000B01DD"/>
    <w:rsid w:val="000B207E"/>
    <w:rsid w:val="000B7DED"/>
    <w:rsid w:val="000C1805"/>
    <w:rsid w:val="000C3572"/>
    <w:rsid w:val="000D57A1"/>
    <w:rsid w:val="000E0097"/>
    <w:rsid w:val="000E02F7"/>
    <w:rsid w:val="000E21C2"/>
    <w:rsid w:val="000E75B4"/>
    <w:rsid w:val="000F0906"/>
    <w:rsid w:val="000F2C63"/>
    <w:rsid w:val="000F3DBA"/>
    <w:rsid w:val="00100EC0"/>
    <w:rsid w:val="0010154A"/>
    <w:rsid w:val="00102AFB"/>
    <w:rsid w:val="00105A24"/>
    <w:rsid w:val="00107EF1"/>
    <w:rsid w:val="0011043D"/>
    <w:rsid w:val="001151DA"/>
    <w:rsid w:val="0011573B"/>
    <w:rsid w:val="00120590"/>
    <w:rsid w:val="001236FB"/>
    <w:rsid w:val="001240BC"/>
    <w:rsid w:val="00136011"/>
    <w:rsid w:val="00140FC6"/>
    <w:rsid w:val="00146214"/>
    <w:rsid w:val="001542E1"/>
    <w:rsid w:val="0015518C"/>
    <w:rsid w:val="00160A99"/>
    <w:rsid w:val="001655FB"/>
    <w:rsid w:val="00183751"/>
    <w:rsid w:val="00191459"/>
    <w:rsid w:val="0019320D"/>
    <w:rsid w:val="00194C24"/>
    <w:rsid w:val="0019650B"/>
    <w:rsid w:val="0019771F"/>
    <w:rsid w:val="001A2D1B"/>
    <w:rsid w:val="001A3A8E"/>
    <w:rsid w:val="001A3E48"/>
    <w:rsid w:val="001A5C58"/>
    <w:rsid w:val="001B1D4D"/>
    <w:rsid w:val="001B3D6B"/>
    <w:rsid w:val="001B45B1"/>
    <w:rsid w:val="001C6E87"/>
    <w:rsid w:val="001D08B9"/>
    <w:rsid w:val="001D4155"/>
    <w:rsid w:val="001D5136"/>
    <w:rsid w:val="001E256F"/>
    <w:rsid w:val="001E7C8A"/>
    <w:rsid w:val="00200465"/>
    <w:rsid w:val="00202682"/>
    <w:rsid w:val="0021314D"/>
    <w:rsid w:val="002216A3"/>
    <w:rsid w:val="00223B43"/>
    <w:rsid w:val="00237329"/>
    <w:rsid w:val="00241375"/>
    <w:rsid w:val="00241526"/>
    <w:rsid w:val="00250E53"/>
    <w:rsid w:val="002560B3"/>
    <w:rsid w:val="00260040"/>
    <w:rsid w:val="0027012C"/>
    <w:rsid w:val="002721C9"/>
    <w:rsid w:val="00274579"/>
    <w:rsid w:val="00277A80"/>
    <w:rsid w:val="002853D6"/>
    <w:rsid w:val="002878FC"/>
    <w:rsid w:val="00292FDA"/>
    <w:rsid w:val="002A11B3"/>
    <w:rsid w:val="002A1B77"/>
    <w:rsid w:val="002A75A1"/>
    <w:rsid w:val="002B4691"/>
    <w:rsid w:val="002C2E0A"/>
    <w:rsid w:val="002C3D68"/>
    <w:rsid w:val="002C68F3"/>
    <w:rsid w:val="002D2FAC"/>
    <w:rsid w:val="002E1F66"/>
    <w:rsid w:val="002E28F0"/>
    <w:rsid w:val="002E75C0"/>
    <w:rsid w:val="002F2F01"/>
    <w:rsid w:val="002F6B3C"/>
    <w:rsid w:val="002F7C8A"/>
    <w:rsid w:val="003029D1"/>
    <w:rsid w:val="0030518D"/>
    <w:rsid w:val="0030545A"/>
    <w:rsid w:val="00310E95"/>
    <w:rsid w:val="003118A8"/>
    <w:rsid w:val="00311F84"/>
    <w:rsid w:val="00312051"/>
    <w:rsid w:val="00312B39"/>
    <w:rsid w:val="00323790"/>
    <w:rsid w:val="00332160"/>
    <w:rsid w:val="003406CF"/>
    <w:rsid w:val="0034164E"/>
    <w:rsid w:val="00345279"/>
    <w:rsid w:val="00350CCC"/>
    <w:rsid w:val="0035418C"/>
    <w:rsid w:val="00357CF3"/>
    <w:rsid w:val="0036167B"/>
    <w:rsid w:val="00361AE5"/>
    <w:rsid w:val="003670B3"/>
    <w:rsid w:val="003673AD"/>
    <w:rsid w:val="003705C8"/>
    <w:rsid w:val="00371783"/>
    <w:rsid w:val="00373113"/>
    <w:rsid w:val="00375095"/>
    <w:rsid w:val="003757CF"/>
    <w:rsid w:val="00382008"/>
    <w:rsid w:val="00385492"/>
    <w:rsid w:val="00385C9E"/>
    <w:rsid w:val="00394C69"/>
    <w:rsid w:val="0039626A"/>
    <w:rsid w:val="003A1EFA"/>
    <w:rsid w:val="003A2130"/>
    <w:rsid w:val="003A594D"/>
    <w:rsid w:val="003A77E3"/>
    <w:rsid w:val="003B15DE"/>
    <w:rsid w:val="003B4434"/>
    <w:rsid w:val="003C1F32"/>
    <w:rsid w:val="003C238B"/>
    <w:rsid w:val="003C259D"/>
    <w:rsid w:val="003C2D90"/>
    <w:rsid w:val="003C5B46"/>
    <w:rsid w:val="003D17F1"/>
    <w:rsid w:val="003D3336"/>
    <w:rsid w:val="003D3EF8"/>
    <w:rsid w:val="003E0169"/>
    <w:rsid w:val="003E0D1E"/>
    <w:rsid w:val="003E20C2"/>
    <w:rsid w:val="003E61DE"/>
    <w:rsid w:val="003E64F0"/>
    <w:rsid w:val="003F0829"/>
    <w:rsid w:val="003F1A86"/>
    <w:rsid w:val="003F2F6C"/>
    <w:rsid w:val="003F46AC"/>
    <w:rsid w:val="003F653D"/>
    <w:rsid w:val="004023F5"/>
    <w:rsid w:val="00404892"/>
    <w:rsid w:val="00404DC2"/>
    <w:rsid w:val="004057D8"/>
    <w:rsid w:val="00410139"/>
    <w:rsid w:val="0041313D"/>
    <w:rsid w:val="00427432"/>
    <w:rsid w:val="00431793"/>
    <w:rsid w:val="00434CB6"/>
    <w:rsid w:val="00447B7F"/>
    <w:rsid w:val="0045234D"/>
    <w:rsid w:val="00453995"/>
    <w:rsid w:val="004552E4"/>
    <w:rsid w:val="004555B1"/>
    <w:rsid w:val="0046465D"/>
    <w:rsid w:val="00464B25"/>
    <w:rsid w:val="004702F0"/>
    <w:rsid w:val="00471328"/>
    <w:rsid w:val="00474B2A"/>
    <w:rsid w:val="00475CFC"/>
    <w:rsid w:val="004865A9"/>
    <w:rsid w:val="004868C2"/>
    <w:rsid w:val="00491172"/>
    <w:rsid w:val="00491D6D"/>
    <w:rsid w:val="004A29A5"/>
    <w:rsid w:val="004A3299"/>
    <w:rsid w:val="004A48FF"/>
    <w:rsid w:val="004A7071"/>
    <w:rsid w:val="004B1567"/>
    <w:rsid w:val="004B2A7D"/>
    <w:rsid w:val="004B49EA"/>
    <w:rsid w:val="004B568B"/>
    <w:rsid w:val="004B78C7"/>
    <w:rsid w:val="004C2324"/>
    <w:rsid w:val="004C50CD"/>
    <w:rsid w:val="004C68E8"/>
    <w:rsid w:val="004D0334"/>
    <w:rsid w:val="004D441F"/>
    <w:rsid w:val="004E0670"/>
    <w:rsid w:val="004E1D1A"/>
    <w:rsid w:val="004E753D"/>
    <w:rsid w:val="004F681C"/>
    <w:rsid w:val="004F7D6F"/>
    <w:rsid w:val="00500DB0"/>
    <w:rsid w:val="0050475D"/>
    <w:rsid w:val="0050672B"/>
    <w:rsid w:val="0050687A"/>
    <w:rsid w:val="0051039F"/>
    <w:rsid w:val="00510D42"/>
    <w:rsid w:val="005120EE"/>
    <w:rsid w:val="0051463B"/>
    <w:rsid w:val="00515785"/>
    <w:rsid w:val="00521B43"/>
    <w:rsid w:val="00521B5F"/>
    <w:rsid w:val="0052263E"/>
    <w:rsid w:val="005445F3"/>
    <w:rsid w:val="00561E4F"/>
    <w:rsid w:val="00562141"/>
    <w:rsid w:val="00566C27"/>
    <w:rsid w:val="005678D3"/>
    <w:rsid w:val="00573E54"/>
    <w:rsid w:val="00574AD8"/>
    <w:rsid w:val="00583123"/>
    <w:rsid w:val="005838F6"/>
    <w:rsid w:val="00583EAB"/>
    <w:rsid w:val="005854D0"/>
    <w:rsid w:val="00585812"/>
    <w:rsid w:val="00592AE8"/>
    <w:rsid w:val="00592E66"/>
    <w:rsid w:val="0059549D"/>
    <w:rsid w:val="005A3B32"/>
    <w:rsid w:val="005A4073"/>
    <w:rsid w:val="005B0B9C"/>
    <w:rsid w:val="005B1342"/>
    <w:rsid w:val="005B6474"/>
    <w:rsid w:val="005B7794"/>
    <w:rsid w:val="005C3A05"/>
    <w:rsid w:val="005C3EB1"/>
    <w:rsid w:val="005C47B1"/>
    <w:rsid w:val="005C54E6"/>
    <w:rsid w:val="005C63F9"/>
    <w:rsid w:val="005C6FA0"/>
    <w:rsid w:val="005D1867"/>
    <w:rsid w:val="005D4198"/>
    <w:rsid w:val="005E42BC"/>
    <w:rsid w:val="005E5CF8"/>
    <w:rsid w:val="005F34B5"/>
    <w:rsid w:val="005F3A22"/>
    <w:rsid w:val="00601976"/>
    <w:rsid w:val="006027A3"/>
    <w:rsid w:val="00605B12"/>
    <w:rsid w:val="006138B6"/>
    <w:rsid w:val="0061721E"/>
    <w:rsid w:val="00617740"/>
    <w:rsid w:val="006332E4"/>
    <w:rsid w:val="00636627"/>
    <w:rsid w:val="006453AE"/>
    <w:rsid w:val="006479DD"/>
    <w:rsid w:val="00653D23"/>
    <w:rsid w:val="00664895"/>
    <w:rsid w:val="00665965"/>
    <w:rsid w:val="0067159C"/>
    <w:rsid w:val="006719C5"/>
    <w:rsid w:val="0067356F"/>
    <w:rsid w:val="006744C3"/>
    <w:rsid w:val="0067648E"/>
    <w:rsid w:val="00680EA3"/>
    <w:rsid w:val="00682D0A"/>
    <w:rsid w:val="00685661"/>
    <w:rsid w:val="00692FBB"/>
    <w:rsid w:val="006A22EC"/>
    <w:rsid w:val="006A7E6B"/>
    <w:rsid w:val="006C312B"/>
    <w:rsid w:val="006C7ED5"/>
    <w:rsid w:val="006D116A"/>
    <w:rsid w:val="006E6600"/>
    <w:rsid w:val="006F0501"/>
    <w:rsid w:val="006F26FD"/>
    <w:rsid w:val="006F65A1"/>
    <w:rsid w:val="007027EA"/>
    <w:rsid w:val="00704562"/>
    <w:rsid w:val="0070503A"/>
    <w:rsid w:val="007154C2"/>
    <w:rsid w:val="007172D6"/>
    <w:rsid w:val="00720DD9"/>
    <w:rsid w:val="007213DE"/>
    <w:rsid w:val="00725239"/>
    <w:rsid w:val="007252B1"/>
    <w:rsid w:val="007260B5"/>
    <w:rsid w:val="00726CEC"/>
    <w:rsid w:val="00742BF6"/>
    <w:rsid w:val="007473C4"/>
    <w:rsid w:val="00747BD3"/>
    <w:rsid w:val="00751B01"/>
    <w:rsid w:val="00757D59"/>
    <w:rsid w:val="00762650"/>
    <w:rsid w:val="0076587F"/>
    <w:rsid w:val="00767F01"/>
    <w:rsid w:val="007702D5"/>
    <w:rsid w:val="00772B9C"/>
    <w:rsid w:val="007739A1"/>
    <w:rsid w:val="00775AAE"/>
    <w:rsid w:val="0078734D"/>
    <w:rsid w:val="00792406"/>
    <w:rsid w:val="00793882"/>
    <w:rsid w:val="00794D02"/>
    <w:rsid w:val="007A3C52"/>
    <w:rsid w:val="007A3D6C"/>
    <w:rsid w:val="007A6D44"/>
    <w:rsid w:val="007A746F"/>
    <w:rsid w:val="007B0F13"/>
    <w:rsid w:val="007B3BE3"/>
    <w:rsid w:val="007B4363"/>
    <w:rsid w:val="007B495A"/>
    <w:rsid w:val="007B7FC1"/>
    <w:rsid w:val="007D23F0"/>
    <w:rsid w:val="007D7BFD"/>
    <w:rsid w:val="007E03AB"/>
    <w:rsid w:val="007E67A6"/>
    <w:rsid w:val="007E73B5"/>
    <w:rsid w:val="007F2E2E"/>
    <w:rsid w:val="007F5F06"/>
    <w:rsid w:val="00802171"/>
    <w:rsid w:val="00803873"/>
    <w:rsid w:val="008123FB"/>
    <w:rsid w:val="00812B13"/>
    <w:rsid w:val="00816B1F"/>
    <w:rsid w:val="00816C2D"/>
    <w:rsid w:val="00816E37"/>
    <w:rsid w:val="008176DC"/>
    <w:rsid w:val="0082410C"/>
    <w:rsid w:val="008315DF"/>
    <w:rsid w:val="0083338B"/>
    <w:rsid w:val="008339D7"/>
    <w:rsid w:val="00833BC1"/>
    <w:rsid w:val="00836EC9"/>
    <w:rsid w:val="00837010"/>
    <w:rsid w:val="00841CE7"/>
    <w:rsid w:val="00842901"/>
    <w:rsid w:val="00851F32"/>
    <w:rsid w:val="008620F1"/>
    <w:rsid w:val="00863A84"/>
    <w:rsid w:val="00865AD0"/>
    <w:rsid w:val="00873D65"/>
    <w:rsid w:val="00873D6C"/>
    <w:rsid w:val="00876C8E"/>
    <w:rsid w:val="008778F7"/>
    <w:rsid w:val="00884C1E"/>
    <w:rsid w:val="00885F3C"/>
    <w:rsid w:val="00886141"/>
    <w:rsid w:val="00887FAF"/>
    <w:rsid w:val="00895D38"/>
    <w:rsid w:val="008A6020"/>
    <w:rsid w:val="008A7D5B"/>
    <w:rsid w:val="008B4B12"/>
    <w:rsid w:val="008D0800"/>
    <w:rsid w:val="008D3431"/>
    <w:rsid w:val="008E068F"/>
    <w:rsid w:val="008F6EB2"/>
    <w:rsid w:val="00911C1F"/>
    <w:rsid w:val="00916F8C"/>
    <w:rsid w:val="009179A6"/>
    <w:rsid w:val="00930A4A"/>
    <w:rsid w:val="00931B72"/>
    <w:rsid w:val="009330DA"/>
    <w:rsid w:val="00934AC1"/>
    <w:rsid w:val="00937A8F"/>
    <w:rsid w:val="00941C2A"/>
    <w:rsid w:val="00944C6D"/>
    <w:rsid w:val="0094578D"/>
    <w:rsid w:val="00953603"/>
    <w:rsid w:val="0096479F"/>
    <w:rsid w:val="009675C4"/>
    <w:rsid w:val="00971A23"/>
    <w:rsid w:val="00981E36"/>
    <w:rsid w:val="009824C0"/>
    <w:rsid w:val="009848FF"/>
    <w:rsid w:val="009861C9"/>
    <w:rsid w:val="00990EF1"/>
    <w:rsid w:val="00992F9C"/>
    <w:rsid w:val="00997F5A"/>
    <w:rsid w:val="009A4121"/>
    <w:rsid w:val="009A4BB4"/>
    <w:rsid w:val="009B1E65"/>
    <w:rsid w:val="009B24EB"/>
    <w:rsid w:val="009C05C9"/>
    <w:rsid w:val="009C1950"/>
    <w:rsid w:val="009C283B"/>
    <w:rsid w:val="009C3033"/>
    <w:rsid w:val="009C3818"/>
    <w:rsid w:val="009C39C4"/>
    <w:rsid w:val="009C67B4"/>
    <w:rsid w:val="009D5A69"/>
    <w:rsid w:val="009E3567"/>
    <w:rsid w:val="009E38E0"/>
    <w:rsid w:val="009E44B8"/>
    <w:rsid w:val="009E613D"/>
    <w:rsid w:val="009F20A9"/>
    <w:rsid w:val="009F28A3"/>
    <w:rsid w:val="009F2F0B"/>
    <w:rsid w:val="009F79BC"/>
    <w:rsid w:val="00A029A8"/>
    <w:rsid w:val="00A155D8"/>
    <w:rsid w:val="00A21BCB"/>
    <w:rsid w:val="00A3536C"/>
    <w:rsid w:val="00A36C23"/>
    <w:rsid w:val="00A372DE"/>
    <w:rsid w:val="00A45C50"/>
    <w:rsid w:val="00A46D16"/>
    <w:rsid w:val="00A5216C"/>
    <w:rsid w:val="00A54E79"/>
    <w:rsid w:val="00A57416"/>
    <w:rsid w:val="00A649C2"/>
    <w:rsid w:val="00A70A50"/>
    <w:rsid w:val="00A71528"/>
    <w:rsid w:val="00A760A8"/>
    <w:rsid w:val="00A81CB4"/>
    <w:rsid w:val="00A83899"/>
    <w:rsid w:val="00A86721"/>
    <w:rsid w:val="00A93B7D"/>
    <w:rsid w:val="00A94A5F"/>
    <w:rsid w:val="00A9501F"/>
    <w:rsid w:val="00AA1F93"/>
    <w:rsid w:val="00AA3132"/>
    <w:rsid w:val="00AA326D"/>
    <w:rsid w:val="00AA3DB3"/>
    <w:rsid w:val="00AA5C20"/>
    <w:rsid w:val="00AB2BB9"/>
    <w:rsid w:val="00AB41EE"/>
    <w:rsid w:val="00AB6C21"/>
    <w:rsid w:val="00AC0377"/>
    <w:rsid w:val="00AC08C6"/>
    <w:rsid w:val="00AC3DBA"/>
    <w:rsid w:val="00AD15A8"/>
    <w:rsid w:val="00AD6819"/>
    <w:rsid w:val="00AE4CC9"/>
    <w:rsid w:val="00AE6FD8"/>
    <w:rsid w:val="00AF086E"/>
    <w:rsid w:val="00AF42E8"/>
    <w:rsid w:val="00B1138C"/>
    <w:rsid w:val="00B1187F"/>
    <w:rsid w:val="00B228DA"/>
    <w:rsid w:val="00B24537"/>
    <w:rsid w:val="00B26871"/>
    <w:rsid w:val="00B26CE4"/>
    <w:rsid w:val="00B27B66"/>
    <w:rsid w:val="00B3361F"/>
    <w:rsid w:val="00B40716"/>
    <w:rsid w:val="00B43247"/>
    <w:rsid w:val="00B47A83"/>
    <w:rsid w:val="00B62132"/>
    <w:rsid w:val="00B64361"/>
    <w:rsid w:val="00B65CA6"/>
    <w:rsid w:val="00B708E2"/>
    <w:rsid w:val="00B76616"/>
    <w:rsid w:val="00B92764"/>
    <w:rsid w:val="00B94B13"/>
    <w:rsid w:val="00BA7286"/>
    <w:rsid w:val="00BB0563"/>
    <w:rsid w:val="00BB1224"/>
    <w:rsid w:val="00BB3ECB"/>
    <w:rsid w:val="00BC22FA"/>
    <w:rsid w:val="00BC3E67"/>
    <w:rsid w:val="00BC5416"/>
    <w:rsid w:val="00BD0B9C"/>
    <w:rsid w:val="00BD185A"/>
    <w:rsid w:val="00BD272B"/>
    <w:rsid w:val="00BE5BFE"/>
    <w:rsid w:val="00BF4004"/>
    <w:rsid w:val="00BF5207"/>
    <w:rsid w:val="00BF528C"/>
    <w:rsid w:val="00BF5522"/>
    <w:rsid w:val="00C01F1A"/>
    <w:rsid w:val="00C06BD0"/>
    <w:rsid w:val="00C07BD0"/>
    <w:rsid w:val="00C107ED"/>
    <w:rsid w:val="00C16976"/>
    <w:rsid w:val="00C24A47"/>
    <w:rsid w:val="00C24CD1"/>
    <w:rsid w:val="00C35BA7"/>
    <w:rsid w:val="00C40261"/>
    <w:rsid w:val="00C428D1"/>
    <w:rsid w:val="00C42D32"/>
    <w:rsid w:val="00C43D81"/>
    <w:rsid w:val="00C47B83"/>
    <w:rsid w:val="00C506EC"/>
    <w:rsid w:val="00C6143C"/>
    <w:rsid w:val="00C64F61"/>
    <w:rsid w:val="00C72828"/>
    <w:rsid w:val="00C72B17"/>
    <w:rsid w:val="00C76164"/>
    <w:rsid w:val="00C80BE6"/>
    <w:rsid w:val="00C84D8D"/>
    <w:rsid w:val="00C900C6"/>
    <w:rsid w:val="00C90189"/>
    <w:rsid w:val="00C91DA4"/>
    <w:rsid w:val="00CA0EC3"/>
    <w:rsid w:val="00CA15B0"/>
    <w:rsid w:val="00CA1AED"/>
    <w:rsid w:val="00CA2269"/>
    <w:rsid w:val="00CA439F"/>
    <w:rsid w:val="00CA48E4"/>
    <w:rsid w:val="00CB0C27"/>
    <w:rsid w:val="00CB547C"/>
    <w:rsid w:val="00CB6600"/>
    <w:rsid w:val="00CB711B"/>
    <w:rsid w:val="00CC2D9E"/>
    <w:rsid w:val="00CC5C3E"/>
    <w:rsid w:val="00CC7FFD"/>
    <w:rsid w:val="00CD1136"/>
    <w:rsid w:val="00CD5AD6"/>
    <w:rsid w:val="00CD5BAD"/>
    <w:rsid w:val="00CD5C92"/>
    <w:rsid w:val="00CF053F"/>
    <w:rsid w:val="00CF164F"/>
    <w:rsid w:val="00CF2284"/>
    <w:rsid w:val="00CF3BD0"/>
    <w:rsid w:val="00CF6904"/>
    <w:rsid w:val="00D04691"/>
    <w:rsid w:val="00D049C6"/>
    <w:rsid w:val="00D12573"/>
    <w:rsid w:val="00D2155D"/>
    <w:rsid w:val="00D23AD3"/>
    <w:rsid w:val="00D269DD"/>
    <w:rsid w:val="00D27BB8"/>
    <w:rsid w:val="00D332A7"/>
    <w:rsid w:val="00D435CF"/>
    <w:rsid w:val="00D474A1"/>
    <w:rsid w:val="00D608DC"/>
    <w:rsid w:val="00D60AA5"/>
    <w:rsid w:val="00D63465"/>
    <w:rsid w:val="00D67829"/>
    <w:rsid w:val="00D73B35"/>
    <w:rsid w:val="00D76B1B"/>
    <w:rsid w:val="00D83AEB"/>
    <w:rsid w:val="00D83E3C"/>
    <w:rsid w:val="00D90C1B"/>
    <w:rsid w:val="00D9204A"/>
    <w:rsid w:val="00D94259"/>
    <w:rsid w:val="00D958D4"/>
    <w:rsid w:val="00DA16E0"/>
    <w:rsid w:val="00DA64E7"/>
    <w:rsid w:val="00DB1CC5"/>
    <w:rsid w:val="00DB3F58"/>
    <w:rsid w:val="00DC055F"/>
    <w:rsid w:val="00DC23FA"/>
    <w:rsid w:val="00DC7AF6"/>
    <w:rsid w:val="00DD500E"/>
    <w:rsid w:val="00DD669B"/>
    <w:rsid w:val="00DD67E0"/>
    <w:rsid w:val="00DE0E58"/>
    <w:rsid w:val="00DE0F8C"/>
    <w:rsid w:val="00DE6165"/>
    <w:rsid w:val="00DF5BED"/>
    <w:rsid w:val="00DF752B"/>
    <w:rsid w:val="00E00CAA"/>
    <w:rsid w:val="00E1102B"/>
    <w:rsid w:val="00E123C5"/>
    <w:rsid w:val="00E207E9"/>
    <w:rsid w:val="00E22B11"/>
    <w:rsid w:val="00E22C80"/>
    <w:rsid w:val="00E265A3"/>
    <w:rsid w:val="00E310A6"/>
    <w:rsid w:val="00E35F5F"/>
    <w:rsid w:val="00E46C8F"/>
    <w:rsid w:val="00E470B8"/>
    <w:rsid w:val="00E51F08"/>
    <w:rsid w:val="00E54F39"/>
    <w:rsid w:val="00E55D21"/>
    <w:rsid w:val="00E60627"/>
    <w:rsid w:val="00E61BF7"/>
    <w:rsid w:val="00E65B1E"/>
    <w:rsid w:val="00E6714B"/>
    <w:rsid w:val="00E7104C"/>
    <w:rsid w:val="00E7138E"/>
    <w:rsid w:val="00E725E4"/>
    <w:rsid w:val="00E748B5"/>
    <w:rsid w:val="00E7722B"/>
    <w:rsid w:val="00E80366"/>
    <w:rsid w:val="00E85617"/>
    <w:rsid w:val="00E85D37"/>
    <w:rsid w:val="00E929E8"/>
    <w:rsid w:val="00E939AA"/>
    <w:rsid w:val="00E93B19"/>
    <w:rsid w:val="00EA14B3"/>
    <w:rsid w:val="00EA27F6"/>
    <w:rsid w:val="00EA3595"/>
    <w:rsid w:val="00EA396E"/>
    <w:rsid w:val="00EB148A"/>
    <w:rsid w:val="00EB33A2"/>
    <w:rsid w:val="00EB51AE"/>
    <w:rsid w:val="00EB76F5"/>
    <w:rsid w:val="00EC1F4F"/>
    <w:rsid w:val="00EC69C0"/>
    <w:rsid w:val="00ED679C"/>
    <w:rsid w:val="00ED6880"/>
    <w:rsid w:val="00EE04BF"/>
    <w:rsid w:val="00EE5B3D"/>
    <w:rsid w:val="00EF58FD"/>
    <w:rsid w:val="00EF79EB"/>
    <w:rsid w:val="00F02AB2"/>
    <w:rsid w:val="00F053CB"/>
    <w:rsid w:val="00F10488"/>
    <w:rsid w:val="00F1582C"/>
    <w:rsid w:val="00F16609"/>
    <w:rsid w:val="00F23F8A"/>
    <w:rsid w:val="00F261DC"/>
    <w:rsid w:val="00F26F08"/>
    <w:rsid w:val="00F331F8"/>
    <w:rsid w:val="00F332D4"/>
    <w:rsid w:val="00F37A23"/>
    <w:rsid w:val="00F503C3"/>
    <w:rsid w:val="00F50408"/>
    <w:rsid w:val="00F5162F"/>
    <w:rsid w:val="00F55D25"/>
    <w:rsid w:val="00F73C72"/>
    <w:rsid w:val="00F821D6"/>
    <w:rsid w:val="00F866CE"/>
    <w:rsid w:val="00F97431"/>
    <w:rsid w:val="00FA2EF1"/>
    <w:rsid w:val="00FA6DE4"/>
    <w:rsid w:val="00FB6F29"/>
    <w:rsid w:val="00FC3981"/>
    <w:rsid w:val="00FC45F7"/>
    <w:rsid w:val="00FC474D"/>
    <w:rsid w:val="00FD2EBD"/>
    <w:rsid w:val="00FD41D4"/>
    <w:rsid w:val="00FD5C93"/>
    <w:rsid w:val="00FD5D8A"/>
    <w:rsid w:val="00FD7031"/>
    <w:rsid w:val="00FD73D9"/>
    <w:rsid w:val="00FE0C76"/>
    <w:rsid w:val="00FE71B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2D4"/>
    <w:rPr>
      <w:rFonts w:ascii="Segoe UI" w:hAnsi="Segoe UI" w:cs="Segoe UI"/>
      <w:sz w:val="18"/>
      <w:szCs w:val="18"/>
    </w:rPr>
  </w:style>
  <w:style w:type="paragraph" w:styleId="Tijeloteksta-uvlaka2">
    <w:name w:val="Body Text Indent 2"/>
    <w:basedOn w:val="Normal"/>
    <w:link w:val="Tijeloteksta-uvlaka2Char"/>
    <w:rsid w:val="009848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9848FF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Reetkatablice">
    <w:name w:val="Table Grid"/>
    <w:basedOn w:val="Obinatablica"/>
    <w:uiPriority w:val="39"/>
    <w:rsid w:val="0035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2D4"/>
    <w:rPr>
      <w:rFonts w:ascii="Segoe UI" w:hAnsi="Segoe UI" w:cs="Segoe UI"/>
      <w:sz w:val="18"/>
      <w:szCs w:val="18"/>
    </w:rPr>
  </w:style>
  <w:style w:type="paragraph" w:styleId="Tijeloteksta-uvlaka2">
    <w:name w:val="Body Text Indent 2"/>
    <w:basedOn w:val="Normal"/>
    <w:link w:val="Tijeloteksta-uvlaka2Char"/>
    <w:rsid w:val="009848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9848FF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Reetkatablice">
    <w:name w:val="Table Grid"/>
    <w:basedOn w:val="Obinatablica"/>
    <w:uiPriority w:val="39"/>
    <w:rsid w:val="0035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C7E1-7A1D-424F-BACF-AA2D5E5F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Mica</cp:lastModifiedBy>
  <cp:revision>13</cp:revision>
  <cp:lastPrinted>2021-01-28T11:26:00Z</cp:lastPrinted>
  <dcterms:created xsi:type="dcterms:W3CDTF">2021-01-31T16:09:00Z</dcterms:created>
  <dcterms:modified xsi:type="dcterms:W3CDTF">2021-01-31T16:26:00Z</dcterms:modified>
</cp:coreProperties>
</file>